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0FDCA" w14:textId="77777777" w:rsidR="002B3B66" w:rsidRPr="00395835" w:rsidRDefault="00816FD1" w:rsidP="00D14107">
      <w:pPr>
        <w:jc w:val="right"/>
        <w:rPr>
          <w:rFonts w:asciiTheme="minorEastAsia" w:hAnsiTheme="minorEastAsia"/>
          <w:szCs w:val="21"/>
        </w:rPr>
      </w:pPr>
      <w:r>
        <w:rPr>
          <w:rFonts w:asciiTheme="minorEastAsia" w:hAnsiTheme="minorEastAsia"/>
          <w:szCs w:val="21"/>
        </w:rPr>
        <w:t>202</w:t>
      </w:r>
      <w:r>
        <w:rPr>
          <w:rFonts w:asciiTheme="minorEastAsia" w:hAnsiTheme="minorEastAsia" w:hint="eastAsia"/>
          <w:szCs w:val="21"/>
        </w:rPr>
        <w:t>2</w:t>
      </w:r>
      <w:r w:rsidR="00D14107" w:rsidRPr="00395835">
        <w:rPr>
          <w:rFonts w:asciiTheme="minorEastAsia" w:hAnsiTheme="minorEastAsia"/>
          <w:szCs w:val="21"/>
        </w:rPr>
        <w:t>年</w:t>
      </w:r>
      <w:r w:rsidR="007854DB">
        <w:rPr>
          <w:rFonts w:asciiTheme="minorEastAsia" w:hAnsiTheme="minorEastAsia" w:hint="eastAsia"/>
          <w:szCs w:val="21"/>
        </w:rPr>
        <w:t>1</w:t>
      </w:r>
      <w:r w:rsidR="00D14107" w:rsidRPr="00395835">
        <w:rPr>
          <w:rFonts w:asciiTheme="minorEastAsia" w:hAnsiTheme="minorEastAsia"/>
          <w:szCs w:val="21"/>
        </w:rPr>
        <w:t>月</w:t>
      </w:r>
      <w:r w:rsidR="00B7712E">
        <w:rPr>
          <w:rFonts w:asciiTheme="minorEastAsia" w:hAnsiTheme="minorEastAsia" w:hint="eastAsia"/>
          <w:szCs w:val="21"/>
        </w:rPr>
        <w:t>吉日</w:t>
      </w:r>
    </w:p>
    <w:p w14:paraId="6BD5017A" w14:textId="77777777" w:rsidR="00D14107" w:rsidRPr="00395835" w:rsidRDefault="00D14107" w:rsidP="00D14107">
      <w:pPr>
        <w:jc w:val="right"/>
        <w:rPr>
          <w:rFonts w:asciiTheme="minorEastAsia" w:hAnsiTheme="minorEastAsia"/>
          <w:szCs w:val="21"/>
        </w:rPr>
      </w:pPr>
    </w:p>
    <w:p w14:paraId="65A69004" w14:textId="77777777" w:rsidR="00B51138" w:rsidRDefault="00B51138" w:rsidP="00D14107">
      <w:pPr>
        <w:jc w:val="center"/>
        <w:rPr>
          <w:rFonts w:asciiTheme="minorEastAsia" w:hAnsiTheme="minorEastAsia"/>
          <w:szCs w:val="21"/>
        </w:rPr>
      </w:pPr>
      <w:r>
        <w:rPr>
          <w:rFonts w:asciiTheme="minorEastAsia" w:hAnsiTheme="minorEastAsia" w:hint="eastAsia"/>
          <w:szCs w:val="21"/>
        </w:rPr>
        <w:t>高齢者のがんを考える会議６</w:t>
      </w:r>
    </w:p>
    <w:p w14:paraId="41EFDC78" w14:textId="77777777" w:rsidR="00D14107" w:rsidRPr="00395835" w:rsidRDefault="00B51138" w:rsidP="00D14107">
      <w:pPr>
        <w:jc w:val="center"/>
        <w:rPr>
          <w:rFonts w:asciiTheme="minorEastAsia" w:hAnsiTheme="minorEastAsia"/>
          <w:szCs w:val="21"/>
        </w:rPr>
      </w:pPr>
      <w:r>
        <w:rPr>
          <w:rFonts w:asciiTheme="minorEastAsia" w:hAnsiTheme="minorEastAsia" w:hint="eastAsia"/>
          <w:szCs w:val="21"/>
        </w:rPr>
        <w:t>～</w:t>
      </w:r>
      <w:r w:rsidR="00D14107" w:rsidRPr="00395835">
        <w:rPr>
          <w:rFonts w:asciiTheme="minorEastAsia" w:hAnsiTheme="minorEastAsia" w:hint="eastAsia"/>
          <w:szCs w:val="21"/>
        </w:rPr>
        <w:t>介護とがん医療の連携についての公開討論</w:t>
      </w:r>
      <w:r>
        <w:rPr>
          <w:rFonts w:asciiTheme="minorEastAsia" w:hAnsiTheme="minorEastAsia" w:hint="eastAsia"/>
          <w:szCs w:val="21"/>
        </w:rPr>
        <w:t>～</w:t>
      </w:r>
    </w:p>
    <w:p w14:paraId="29E9BA77" w14:textId="77777777" w:rsidR="00390094" w:rsidRPr="00395835" w:rsidRDefault="00390094" w:rsidP="00390094">
      <w:pPr>
        <w:shd w:val="clear" w:color="auto" w:fill="FFFFFF"/>
        <w:jc w:val="right"/>
        <w:rPr>
          <w:rFonts w:asciiTheme="minorEastAsia" w:hAnsiTheme="minorEastAsia" w:cs="Arial"/>
          <w:color w:val="000000"/>
          <w:szCs w:val="21"/>
        </w:rPr>
      </w:pPr>
    </w:p>
    <w:p w14:paraId="06A33D07" w14:textId="77777777" w:rsidR="00390094" w:rsidRPr="00395835" w:rsidRDefault="00390094" w:rsidP="00390094">
      <w:pPr>
        <w:shd w:val="clear" w:color="auto" w:fill="FFFFFF"/>
        <w:jc w:val="right"/>
        <w:rPr>
          <w:rFonts w:asciiTheme="minorEastAsia" w:hAnsiTheme="minorEastAsia" w:cs="Arial"/>
          <w:color w:val="000000"/>
          <w:szCs w:val="21"/>
        </w:rPr>
      </w:pPr>
      <w:r w:rsidRPr="00395835">
        <w:rPr>
          <w:rFonts w:asciiTheme="minorEastAsia" w:hAnsiTheme="minorEastAsia" w:cs="Arial"/>
          <w:color w:val="000000"/>
          <w:szCs w:val="21"/>
        </w:rPr>
        <w:t>厚生労働科学研究費補助金（がん対策推進総合研究事業）</w:t>
      </w:r>
    </w:p>
    <w:p w14:paraId="3F68E832" w14:textId="77777777" w:rsidR="00390094" w:rsidRDefault="00390094" w:rsidP="00390094">
      <w:pPr>
        <w:shd w:val="clear" w:color="auto" w:fill="FFFFFF"/>
        <w:jc w:val="right"/>
        <w:rPr>
          <w:rFonts w:asciiTheme="minorEastAsia" w:hAnsiTheme="minorEastAsia" w:cs="Arial"/>
          <w:color w:val="000000"/>
          <w:szCs w:val="21"/>
        </w:rPr>
      </w:pPr>
      <w:r w:rsidRPr="00395835">
        <w:rPr>
          <w:rFonts w:asciiTheme="minorEastAsia" w:hAnsiTheme="minorEastAsia" w:cs="Arial"/>
          <w:color w:val="000000"/>
          <w:szCs w:val="21"/>
        </w:rPr>
        <w:t> </w:t>
      </w:r>
      <w:r w:rsidRPr="00395835">
        <w:rPr>
          <w:rFonts w:asciiTheme="minorEastAsia" w:hAnsiTheme="minorEastAsia" w:cs="Arial" w:hint="eastAsia"/>
          <w:color w:val="000000"/>
          <w:szCs w:val="21"/>
        </w:rPr>
        <w:t xml:space="preserve"> </w:t>
      </w:r>
      <w:r w:rsidRPr="00395835">
        <w:rPr>
          <w:rFonts w:asciiTheme="minorEastAsia" w:hAnsiTheme="minorEastAsia" w:cs="Arial"/>
          <w:color w:val="000000"/>
          <w:szCs w:val="21"/>
        </w:rPr>
        <w:t>「</w:t>
      </w:r>
      <w:r w:rsidRPr="00395835">
        <w:rPr>
          <w:rFonts w:asciiTheme="minorEastAsia" w:hAnsiTheme="minorEastAsia" w:cs="Arial"/>
          <w:color w:val="222222"/>
          <w:szCs w:val="21"/>
        </w:rPr>
        <w:t>高齢者がん診療ガイドライン策定とその普及のための研究</w:t>
      </w:r>
      <w:r w:rsidRPr="00395835">
        <w:rPr>
          <w:rFonts w:asciiTheme="minorEastAsia" w:hAnsiTheme="minorEastAsia" w:cs="Arial"/>
          <w:color w:val="000000"/>
          <w:szCs w:val="21"/>
        </w:rPr>
        <w:t>」</w:t>
      </w:r>
      <w:r w:rsidRPr="00395835">
        <w:rPr>
          <w:rFonts w:asciiTheme="minorEastAsia" w:hAnsiTheme="minorEastAsia" w:cs="Arial" w:hint="eastAsia"/>
          <w:color w:val="000000"/>
          <w:szCs w:val="21"/>
        </w:rPr>
        <w:t>研究代表</w:t>
      </w:r>
    </w:p>
    <w:p w14:paraId="36A097E9" w14:textId="77777777" w:rsidR="00B7712E" w:rsidRDefault="00390094" w:rsidP="00390094">
      <w:pPr>
        <w:jc w:val="right"/>
        <w:rPr>
          <w:rFonts w:asciiTheme="minorEastAsia" w:hAnsiTheme="minorEastAsia" w:cs="Arial"/>
          <w:color w:val="000000"/>
          <w:szCs w:val="21"/>
        </w:rPr>
      </w:pPr>
      <w:r w:rsidRPr="00395835">
        <w:rPr>
          <w:rFonts w:asciiTheme="minorEastAsia" w:hAnsiTheme="minorEastAsia" w:cs="Arial" w:hint="eastAsia"/>
          <w:color w:val="000000"/>
          <w:szCs w:val="21"/>
        </w:rPr>
        <w:t>佐伯</w:t>
      </w:r>
      <w:r w:rsidR="00B7712E">
        <w:rPr>
          <w:rFonts w:asciiTheme="minorEastAsia" w:hAnsiTheme="minorEastAsia" w:cs="Arial" w:hint="eastAsia"/>
          <w:color w:val="000000"/>
          <w:szCs w:val="21"/>
        </w:rPr>
        <w:t xml:space="preserve"> </w:t>
      </w:r>
      <w:r w:rsidRPr="00395835">
        <w:rPr>
          <w:rFonts w:asciiTheme="minorEastAsia" w:hAnsiTheme="minorEastAsia" w:cs="Arial" w:hint="eastAsia"/>
          <w:color w:val="000000"/>
          <w:szCs w:val="21"/>
        </w:rPr>
        <w:t>俊昭</w:t>
      </w:r>
    </w:p>
    <w:p w14:paraId="49F0A601" w14:textId="77777777" w:rsidR="00B7712E" w:rsidRDefault="00B7712E" w:rsidP="00390094">
      <w:pPr>
        <w:jc w:val="right"/>
        <w:rPr>
          <w:rFonts w:asciiTheme="minorEastAsia" w:hAnsiTheme="minorEastAsia" w:cs="Arial"/>
          <w:color w:val="000000"/>
          <w:szCs w:val="21"/>
        </w:rPr>
      </w:pPr>
      <w:r>
        <w:rPr>
          <w:rFonts w:asciiTheme="minorEastAsia" w:hAnsiTheme="minorEastAsia" w:cs="Arial" w:hint="eastAsia"/>
          <w:color w:val="000000"/>
          <w:szCs w:val="21"/>
        </w:rPr>
        <w:t>高齢者がん医療協議会（コンソーシアム）　議長</w:t>
      </w:r>
    </w:p>
    <w:p w14:paraId="301D3E78" w14:textId="77777777" w:rsidR="00390094" w:rsidRDefault="00B7712E" w:rsidP="00390094">
      <w:pPr>
        <w:jc w:val="right"/>
        <w:rPr>
          <w:rFonts w:asciiTheme="minorEastAsia" w:hAnsiTheme="minorEastAsia" w:cs="Arial"/>
          <w:color w:val="000000"/>
          <w:szCs w:val="21"/>
        </w:rPr>
      </w:pPr>
      <w:r>
        <w:rPr>
          <w:rFonts w:asciiTheme="minorEastAsia" w:hAnsiTheme="minorEastAsia" w:cs="Arial" w:hint="eastAsia"/>
          <w:color w:val="000000"/>
          <w:szCs w:val="21"/>
        </w:rPr>
        <w:t>田村 和夫</w:t>
      </w:r>
      <w:r w:rsidR="00390094" w:rsidRPr="00395835">
        <w:rPr>
          <w:rFonts w:asciiTheme="minorEastAsia" w:hAnsiTheme="minorEastAsia" w:cs="Arial" w:hint="eastAsia"/>
          <w:color w:val="000000"/>
          <w:szCs w:val="21"/>
        </w:rPr>
        <w:t xml:space="preserve">　</w:t>
      </w:r>
    </w:p>
    <w:p w14:paraId="6CF24DB8" w14:textId="77777777" w:rsidR="00B019CC" w:rsidRPr="00C16BB8" w:rsidRDefault="00CA545B" w:rsidP="009D280C">
      <w:pPr>
        <w:jc w:val="left"/>
        <w:rPr>
          <w:rFonts w:asciiTheme="minorEastAsia" w:hAnsiTheme="minorEastAsia"/>
          <w:b/>
          <w:sz w:val="24"/>
          <w:szCs w:val="24"/>
        </w:rPr>
      </w:pPr>
      <w:r w:rsidRPr="00AC12A3">
        <w:rPr>
          <w:rFonts w:asciiTheme="minorEastAsia" w:hAnsiTheme="minorEastAsia" w:hint="eastAsia"/>
          <w:color w:val="FF0000"/>
          <w:szCs w:val="21"/>
        </w:rPr>
        <w:t xml:space="preserve">　</w:t>
      </w:r>
      <w:r w:rsidR="00B019CC" w:rsidRPr="00C16BB8">
        <w:rPr>
          <w:rFonts w:asciiTheme="minorEastAsia" w:hAnsiTheme="minorEastAsia" w:hint="eastAsia"/>
          <w:b/>
          <w:sz w:val="24"/>
          <w:szCs w:val="24"/>
        </w:rPr>
        <w:t>公開討論会概要</w:t>
      </w:r>
    </w:p>
    <w:p w14:paraId="269C7AAA" w14:textId="77777777" w:rsidR="00B019CC" w:rsidRPr="00395835" w:rsidRDefault="00B019CC" w:rsidP="00B019CC">
      <w:pPr>
        <w:jc w:val="left"/>
        <w:rPr>
          <w:rFonts w:asciiTheme="minorEastAsia" w:hAnsiTheme="minorEastAsia"/>
          <w:szCs w:val="21"/>
        </w:rPr>
      </w:pPr>
      <w:r w:rsidRPr="00395835">
        <w:rPr>
          <w:rFonts w:asciiTheme="minorEastAsia" w:hAnsiTheme="minorEastAsia" w:hint="eastAsia"/>
          <w:szCs w:val="21"/>
        </w:rPr>
        <w:t xml:space="preserve">　がんはすでに高齢者の慢性疾患になって久しく、がん医療の進歩により治癒例の増加がみられる一方で、がんと共生しながら他病死する高齢がん患者もまれでありません。その多くは加齢に伴う心身の機能低下のため見守りや介護を必要とする時期を経て死の転帰をとります。すなわち、何らかの介護サービスを受けながらがん診療を</w:t>
      </w:r>
      <w:r>
        <w:rPr>
          <w:rFonts w:asciiTheme="minorEastAsia" w:hAnsiTheme="minorEastAsia" w:hint="eastAsia"/>
          <w:szCs w:val="21"/>
        </w:rPr>
        <w:t>受けている</w:t>
      </w:r>
      <w:r w:rsidRPr="00395835">
        <w:rPr>
          <w:rFonts w:asciiTheme="minorEastAsia" w:hAnsiTheme="minorEastAsia" w:hint="eastAsia"/>
          <w:szCs w:val="21"/>
        </w:rPr>
        <w:t>患者が存在し、その数は高齢化の</w:t>
      </w:r>
      <w:r>
        <w:rPr>
          <w:rFonts w:asciiTheme="minorEastAsia" w:hAnsiTheme="minorEastAsia" w:hint="eastAsia"/>
          <w:szCs w:val="21"/>
        </w:rPr>
        <w:t>進行</w:t>
      </w:r>
      <w:r w:rsidRPr="00395835">
        <w:rPr>
          <w:rFonts w:asciiTheme="minorEastAsia" w:hAnsiTheme="minorEastAsia" w:hint="eastAsia"/>
          <w:szCs w:val="21"/>
        </w:rPr>
        <w:t>とともに増加することが予想されます。</w:t>
      </w:r>
      <w:r>
        <w:rPr>
          <w:rFonts w:asciiTheme="minorEastAsia" w:hAnsiTheme="minorEastAsia" w:hint="eastAsia"/>
          <w:szCs w:val="21"/>
        </w:rPr>
        <w:t>本討論会では、関係するstakeholderが一堂に会し、介護と医療の連携の重要性とあり方について議論することにしました。</w:t>
      </w:r>
    </w:p>
    <w:p w14:paraId="5C1A981C" w14:textId="77777777" w:rsidR="00B019CC" w:rsidRPr="00395835" w:rsidRDefault="00B019CC" w:rsidP="00B019CC">
      <w:pPr>
        <w:rPr>
          <w:rFonts w:asciiTheme="minorEastAsia" w:hAnsiTheme="minorEastAsia"/>
          <w:b/>
          <w:bCs/>
          <w:szCs w:val="21"/>
        </w:rPr>
      </w:pPr>
      <w:r w:rsidRPr="00395835">
        <w:rPr>
          <w:rFonts w:asciiTheme="minorEastAsia" w:hAnsiTheme="minorEastAsia" w:hint="eastAsia"/>
          <w:b/>
          <w:bCs/>
          <w:szCs w:val="21"/>
        </w:rPr>
        <w:t>これからも増え続ける介護の必要ながん患者の対応〜介護保険制度について</w:t>
      </w:r>
      <w:r w:rsidRPr="00137507">
        <w:rPr>
          <w:rFonts w:asciiTheme="minorEastAsia" w:hAnsiTheme="minorEastAsia" w:hint="eastAsia"/>
          <w:bCs/>
          <w:color w:val="000000" w:themeColor="text1"/>
          <w:szCs w:val="21"/>
        </w:rPr>
        <w:t>１、２）</w:t>
      </w:r>
    </w:p>
    <w:p w14:paraId="034A4789" w14:textId="77777777" w:rsidR="00B019CC" w:rsidRPr="00395835" w:rsidRDefault="00B019CC" w:rsidP="00B019CC">
      <w:pPr>
        <w:ind w:firstLineChars="150" w:firstLine="315"/>
        <w:rPr>
          <w:rFonts w:asciiTheme="minorEastAsia" w:hAnsiTheme="minorEastAsia"/>
          <w:bCs/>
          <w:szCs w:val="21"/>
        </w:rPr>
      </w:pPr>
      <w:r w:rsidRPr="00395835">
        <w:rPr>
          <w:rFonts w:asciiTheme="minorEastAsia" w:hAnsiTheme="minorEastAsia" w:hint="eastAsia"/>
          <w:bCs/>
          <w:szCs w:val="21"/>
        </w:rPr>
        <w:t>脆弱な高齢者には見守りや介護が必要になります。高齢者の介護を社会全体で支援する仕組みとして2000年に介護保険法のもと介護保険が開始されています。介護保険の利用には介護認定審査が必要になります。</w:t>
      </w:r>
    </w:p>
    <w:p w14:paraId="53A712AF" w14:textId="77777777" w:rsidR="00B019CC" w:rsidRPr="00395835" w:rsidRDefault="00B019CC" w:rsidP="00B019CC">
      <w:pPr>
        <w:ind w:firstLineChars="150" w:firstLine="315"/>
        <w:rPr>
          <w:rFonts w:asciiTheme="minorEastAsia" w:hAnsiTheme="minorEastAsia"/>
          <w:bCs/>
          <w:szCs w:val="21"/>
        </w:rPr>
      </w:pPr>
      <w:r w:rsidRPr="00395835">
        <w:rPr>
          <w:rFonts w:asciiTheme="minorEastAsia" w:hAnsiTheme="minorEastAsia" w:hint="eastAsia"/>
          <w:bCs/>
          <w:szCs w:val="21"/>
        </w:rPr>
        <w:t>介護認定審査では介護の必要量を全国一律の基準で客観的に判定されます。まず市町村の認定調査員による認定調査と主治医意見書に基づいて、これまでの膨大なデータと解析によって確立されたアルゴリズムからコンピューターが判定（一次判定）し、さらに保険・医療・福祉の専門家が一堂に会して介護認定審査会を開催して審査判定（二次判定）を行い、市町村が最終的に要介護認定を行います。高齢者の心身、社会的な活動まで総合的に評価する制度であり、その審査過程は包括的な高齢者機能評価</w:t>
      </w:r>
      <w:r>
        <w:rPr>
          <w:rFonts w:asciiTheme="minorEastAsia" w:hAnsiTheme="minorEastAsia" w:hint="eastAsia"/>
          <w:bCs/>
          <w:szCs w:val="21"/>
        </w:rPr>
        <w:t>と考えられます</w:t>
      </w:r>
      <w:r w:rsidRPr="00395835">
        <w:rPr>
          <w:rFonts w:asciiTheme="minorEastAsia" w:hAnsiTheme="minorEastAsia" w:hint="eastAsia"/>
          <w:bCs/>
          <w:szCs w:val="21"/>
        </w:rPr>
        <w:t>。</w:t>
      </w:r>
    </w:p>
    <w:p w14:paraId="4B849B18" w14:textId="77777777" w:rsidR="00B019CC" w:rsidRPr="00395835" w:rsidRDefault="00B019CC" w:rsidP="00B019CC">
      <w:pPr>
        <w:rPr>
          <w:rFonts w:asciiTheme="minorEastAsia" w:hAnsiTheme="minorEastAsia"/>
          <w:bCs/>
          <w:szCs w:val="21"/>
        </w:rPr>
      </w:pPr>
    </w:p>
    <w:p w14:paraId="393EB831" w14:textId="77777777" w:rsidR="00B019CC" w:rsidRPr="00395835" w:rsidRDefault="00B019CC" w:rsidP="00B019CC">
      <w:pPr>
        <w:rPr>
          <w:rFonts w:asciiTheme="minorEastAsia" w:hAnsiTheme="minorEastAsia"/>
          <w:b/>
          <w:bCs/>
          <w:szCs w:val="21"/>
        </w:rPr>
      </w:pPr>
      <w:r>
        <w:rPr>
          <w:rFonts w:asciiTheme="minorEastAsia" w:hAnsiTheme="minorEastAsia" w:hint="eastAsia"/>
          <w:b/>
          <w:bCs/>
          <w:szCs w:val="21"/>
        </w:rPr>
        <w:t>医療者ならびに患者・家族の保健医療サービスに関する認知度</w:t>
      </w:r>
    </w:p>
    <w:p w14:paraId="362D0CCA" w14:textId="77777777" w:rsidR="00B019CC" w:rsidRDefault="00B019CC" w:rsidP="00B019CC">
      <w:pPr>
        <w:ind w:firstLineChars="100" w:firstLine="210"/>
        <w:rPr>
          <w:rFonts w:asciiTheme="minorEastAsia" w:hAnsiTheme="minorEastAsia"/>
          <w:bCs/>
          <w:color w:val="000000" w:themeColor="text1"/>
          <w:szCs w:val="21"/>
        </w:rPr>
      </w:pPr>
      <w:r>
        <w:rPr>
          <w:rFonts w:asciiTheme="minorEastAsia" w:hAnsiTheme="minorEastAsia" w:hint="eastAsia"/>
          <w:bCs/>
          <w:szCs w:val="21"/>
        </w:rPr>
        <w:t>我々の</w:t>
      </w:r>
      <w:r w:rsidRPr="00395835">
        <w:rPr>
          <w:rFonts w:asciiTheme="minorEastAsia" w:hAnsiTheme="minorEastAsia" w:hint="eastAsia"/>
          <w:bCs/>
          <w:szCs w:val="21"/>
        </w:rPr>
        <w:t>2020年</w:t>
      </w:r>
      <w:r>
        <w:rPr>
          <w:rFonts w:asciiTheme="minorEastAsia" w:hAnsiTheme="minorEastAsia" w:hint="eastAsia"/>
          <w:bCs/>
          <w:szCs w:val="21"/>
        </w:rPr>
        <w:t>秋</w:t>
      </w:r>
      <w:r w:rsidRPr="00395835">
        <w:rPr>
          <w:rFonts w:asciiTheme="minorEastAsia" w:hAnsiTheme="minorEastAsia" w:hint="eastAsia"/>
          <w:bCs/>
          <w:szCs w:val="21"/>
        </w:rPr>
        <w:t>の調査から介護</w:t>
      </w:r>
      <w:r>
        <w:rPr>
          <w:rFonts w:asciiTheme="minorEastAsia" w:hAnsiTheme="minorEastAsia" w:hint="eastAsia"/>
          <w:bCs/>
          <w:szCs w:val="21"/>
        </w:rPr>
        <w:t>保険</w:t>
      </w:r>
      <w:r w:rsidRPr="00395835">
        <w:rPr>
          <w:rFonts w:asciiTheme="minorEastAsia" w:hAnsiTheme="minorEastAsia" w:hint="eastAsia"/>
          <w:bCs/>
          <w:szCs w:val="21"/>
        </w:rPr>
        <w:t>制度が医療者に十分認知されていない</w:t>
      </w:r>
      <w:r>
        <w:rPr>
          <w:rFonts w:asciiTheme="minorEastAsia" w:hAnsiTheme="minorEastAsia" w:hint="eastAsia"/>
          <w:bCs/>
          <w:szCs w:val="21"/>
        </w:rPr>
        <w:t>こと</w:t>
      </w:r>
      <w:r w:rsidRPr="00395835">
        <w:rPr>
          <w:rFonts w:asciiTheme="minorEastAsia" w:hAnsiTheme="minorEastAsia" w:hint="eastAsia"/>
          <w:bCs/>
          <w:szCs w:val="21"/>
        </w:rPr>
        <w:t>、一方で診療方針を立てるにあたっては、限られてはいるが</w:t>
      </w:r>
      <w:r w:rsidRPr="00395835">
        <w:rPr>
          <w:rFonts w:asciiTheme="minorEastAsia" w:hAnsiTheme="minorEastAsia" w:hint="eastAsia"/>
          <w:bCs/>
          <w:color w:val="000000" w:themeColor="text1"/>
          <w:szCs w:val="21"/>
        </w:rPr>
        <w:t>介護認定審査結果を参考にしている例があるとの</w:t>
      </w:r>
      <w:r>
        <w:rPr>
          <w:rFonts w:asciiTheme="minorEastAsia" w:hAnsiTheme="minorEastAsia" w:hint="eastAsia"/>
          <w:bCs/>
          <w:color w:val="000000" w:themeColor="text1"/>
          <w:szCs w:val="21"/>
        </w:rPr>
        <w:t>結果を得ています</w:t>
      </w:r>
      <w:r w:rsidRPr="00137507">
        <w:rPr>
          <w:rFonts w:asciiTheme="minorEastAsia" w:hAnsiTheme="minorEastAsia" w:hint="eastAsia"/>
          <w:bCs/>
          <w:color w:val="000000" w:themeColor="text1"/>
          <w:szCs w:val="21"/>
        </w:rPr>
        <w:t>３）</w:t>
      </w:r>
      <w:r>
        <w:rPr>
          <w:rFonts w:asciiTheme="minorEastAsia" w:hAnsiTheme="minorEastAsia" w:hint="eastAsia"/>
          <w:bCs/>
          <w:color w:val="000000" w:themeColor="text1"/>
          <w:szCs w:val="21"/>
        </w:rPr>
        <w:t>。また、関東の大学病院を受診しているがん患者・家族の80%が公的な保健医療サービスについて十分周知されていないことが報告されています</w:t>
      </w:r>
      <w:r w:rsidRPr="00137507">
        <w:rPr>
          <w:rFonts w:asciiTheme="minorEastAsia" w:hAnsiTheme="minorEastAsia" w:hint="eastAsia"/>
          <w:bCs/>
          <w:color w:val="000000" w:themeColor="text1"/>
          <w:szCs w:val="21"/>
        </w:rPr>
        <w:t>４）</w:t>
      </w:r>
      <w:r>
        <w:rPr>
          <w:rFonts w:asciiTheme="minorEastAsia" w:hAnsiTheme="minorEastAsia" w:hint="eastAsia"/>
          <w:bCs/>
          <w:color w:val="000000" w:themeColor="text1"/>
          <w:szCs w:val="21"/>
        </w:rPr>
        <w:t>。</w:t>
      </w:r>
    </w:p>
    <w:p w14:paraId="795064D1" w14:textId="77777777" w:rsidR="00B019CC" w:rsidRPr="003D655B" w:rsidRDefault="00B019CC" w:rsidP="00B019CC">
      <w:pPr>
        <w:rPr>
          <w:rFonts w:asciiTheme="minorEastAsia" w:hAnsiTheme="minorEastAsia"/>
          <w:b/>
          <w:bCs/>
          <w:color w:val="000000" w:themeColor="text1"/>
          <w:szCs w:val="21"/>
        </w:rPr>
      </w:pPr>
      <w:r w:rsidRPr="003D655B">
        <w:rPr>
          <w:rFonts w:asciiTheme="minorEastAsia" w:hAnsiTheme="minorEastAsia" w:hint="eastAsia"/>
          <w:b/>
          <w:bCs/>
          <w:color w:val="000000" w:themeColor="text1"/>
          <w:szCs w:val="21"/>
        </w:rPr>
        <w:lastRenderedPageBreak/>
        <w:t>本公開討論会で得られるもの</w:t>
      </w:r>
    </w:p>
    <w:p w14:paraId="1C38920D" w14:textId="77777777" w:rsidR="00B019CC" w:rsidRDefault="00B019CC" w:rsidP="00B019CC">
      <w:pPr>
        <w:ind w:firstLineChars="100" w:firstLine="210"/>
        <w:rPr>
          <w:rFonts w:asciiTheme="minorEastAsia" w:hAnsiTheme="minorEastAsia"/>
          <w:bCs/>
          <w:color w:val="000000" w:themeColor="text1"/>
          <w:szCs w:val="21"/>
        </w:rPr>
      </w:pPr>
      <w:r>
        <w:rPr>
          <w:rFonts w:asciiTheme="minorEastAsia" w:hAnsiTheme="minorEastAsia" w:hint="eastAsia"/>
          <w:bCs/>
          <w:color w:val="000000" w:themeColor="text1"/>
          <w:szCs w:val="21"/>
        </w:rPr>
        <w:t>高齢者ががんと診断された時、とくに脆弱な患者にとって介護を含めどのような公的サービスが可能かを学ぶことから始め、医療ならびに介護・福祉担当者、患者・家族、一般市民そして行政の担当者が参加して、脆弱な高齢がん患者を前にして、医療と介護・福祉がどのような形で連携し、患者・家族・介護者が望むケアができるかを議論し、連携の在り方を中心に今後の研究の方向性ならびにモデル事業展開についてまとめたいと考えています。</w:t>
      </w:r>
    </w:p>
    <w:p w14:paraId="4147B465" w14:textId="77777777" w:rsidR="00FA7391" w:rsidRDefault="00FA7391" w:rsidP="00FA7391">
      <w:pPr>
        <w:jc w:val="left"/>
        <w:rPr>
          <w:rFonts w:asciiTheme="minorEastAsia" w:hAnsiTheme="minorEastAsia"/>
          <w:szCs w:val="21"/>
        </w:rPr>
      </w:pPr>
    </w:p>
    <w:p w14:paraId="76E05EF4" w14:textId="77777777" w:rsidR="00FA7391" w:rsidRDefault="00FA7391" w:rsidP="00FA7391">
      <w:pPr>
        <w:jc w:val="left"/>
        <w:rPr>
          <w:rFonts w:asciiTheme="minorEastAsia" w:hAnsiTheme="minorEastAsia"/>
          <w:szCs w:val="21"/>
        </w:rPr>
      </w:pPr>
      <w:r>
        <w:rPr>
          <w:rFonts w:asciiTheme="minorEastAsia" w:hAnsiTheme="minorEastAsia" w:hint="eastAsia"/>
          <w:szCs w:val="21"/>
        </w:rPr>
        <w:t>日時　2022年2月26日、土曜日、10:00〜12:00</w:t>
      </w:r>
    </w:p>
    <w:p w14:paraId="18A7B5CC" w14:textId="77777777" w:rsidR="00FA7391" w:rsidRDefault="00FA7391" w:rsidP="00FA7391">
      <w:pPr>
        <w:jc w:val="left"/>
        <w:rPr>
          <w:rFonts w:asciiTheme="minorEastAsia" w:hAnsiTheme="minorEastAsia"/>
          <w:szCs w:val="21"/>
        </w:rPr>
      </w:pPr>
      <w:r>
        <w:rPr>
          <w:rFonts w:asciiTheme="minorEastAsia" w:hAnsiTheme="minorEastAsia" w:hint="eastAsia"/>
          <w:szCs w:val="21"/>
        </w:rPr>
        <w:t>開催方式</w:t>
      </w:r>
    </w:p>
    <w:p w14:paraId="74F61006" w14:textId="77777777" w:rsidR="00CA545B" w:rsidRDefault="00FA7391" w:rsidP="00CA545B">
      <w:pPr>
        <w:jc w:val="left"/>
        <w:rPr>
          <w:rFonts w:asciiTheme="minorEastAsia" w:hAnsiTheme="minorEastAsia"/>
          <w:szCs w:val="21"/>
        </w:rPr>
      </w:pPr>
      <w:r>
        <w:rPr>
          <w:rFonts w:asciiTheme="minorEastAsia" w:hAnsiTheme="minorEastAsia" w:hint="eastAsia"/>
          <w:szCs w:val="21"/>
        </w:rPr>
        <w:t xml:space="preserve">　Web会議システムを使って開催</w:t>
      </w:r>
    </w:p>
    <w:p w14:paraId="1ED1A9DF" w14:textId="77777777" w:rsidR="00EA08DA" w:rsidRPr="00395835" w:rsidRDefault="00EA08DA" w:rsidP="00CA545B">
      <w:pPr>
        <w:jc w:val="left"/>
        <w:rPr>
          <w:rFonts w:asciiTheme="minorEastAsia" w:hAnsiTheme="minorEastAsia"/>
          <w:szCs w:val="21"/>
        </w:rPr>
      </w:pPr>
      <w:r>
        <w:rPr>
          <w:rFonts w:asciiTheme="minorEastAsia" w:hAnsiTheme="minorEastAsia" w:hint="eastAsia"/>
          <w:szCs w:val="21"/>
        </w:rPr>
        <w:t xml:space="preserve">プログラム　</w:t>
      </w:r>
    </w:p>
    <w:p w14:paraId="6C6E94DE" w14:textId="77777777" w:rsidR="00CA545B" w:rsidRPr="002E21E9" w:rsidRDefault="00346417" w:rsidP="002E21E9">
      <w:pPr>
        <w:pStyle w:val="aa"/>
        <w:numPr>
          <w:ilvl w:val="0"/>
          <w:numId w:val="1"/>
        </w:numPr>
        <w:ind w:leftChars="0"/>
        <w:jc w:val="left"/>
        <w:rPr>
          <w:rFonts w:asciiTheme="minorEastAsia" w:hAnsiTheme="minorEastAsia"/>
          <w:szCs w:val="21"/>
        </w:rPr>
      </w:pPr>
      <w:r>
        <w:rPr>
          <w:rFonts w:asciiTheme="minorEastAsia" w:hAnsiTheme="minorEastAsia" w:hint="eastAsia"/>
          <w:szCs w:val="21"/>
        </w:rPr>
        <w:t>講演</w:t>
      </w:r>
    </w:p>
    <w:p w14:paraId="69520614" w14:textId="77777777" w:rsidR="002E21E9" w:rsidRDefault="002E21E9" w:rsidP="002E21E9">
      <w:pPr>
        <w:jc w:val="left"/>
        <w:rPr>
          <w:rFonts w:asciiTheme="minorEastAsia" w:hAnsiTheme="minorEastAsia"/>
          <w:szCs w:val="21"/>
        </w:rPr>
      </w:pPr>
      <w:r>
        <w:rPr>
          <w:rFonts w:asciiTheme="minorEastAsia" w:hAnsiTheme="minorEastAsia" w:hint="eastAsia"/>
          <w:szCs w:val="21"/>
        </w:rPr>
        <w:t>司会　佐伯俊昭　埼玉医科大学国際医療センター</w:t>
      </w:r>
      <w:r w:rsidR="00137507">
        <w:rPr>
          <w:rFonts w:asciiTheme="minorEastAsia" w:hAnsiTheme="minorEastAsia" w:hint="eastAsia"/>
          <w:szCs w:val="21"/>
        </w:rPr>
        <w:t xml:space="preserve">　</w:t>
      </w:r>
      <w:r>
        <w:rPr>
          <w:rFonts w:asciiTheme="minorEastAsia" w:hAnsiTheme="minorEastAsia" w:hint="eastAsia"/>
          <w:szCs w:val="21"/>
        </w:rPr>
        <w:t>病院長</w:t>
      </w:r>
    </w:p>
    <w:p w14:paraId="0AC009CE" w14:textId="77777777" w:rsidR="00CB0DD5" w:rsidRPr="002E21E9" w:rsidRDefault="00CB0DD5" w:rsidP="002E21E9">
      <w:pPr>
        <w:jc w:val="left"/>
        <w:rPr>
          <w:rFonts w:asciiTheme="minorEastAsia" w:hAnsiTheme="minorEastAsia"/>
          <w:szCs w:val="21"/>
        </w:rPr>
      </w:pPr>
      <w:r>
        <w:rPr>
          <w:rFonts w:asciiTheme="minorEastAsia" w:hAnsiTheme="minorEastAsia"/>
          <w:szCs w:val="21"/>
        </w:rPr>
        <w:t>10:00</w:t>
      </w:r>
      <w:r>
        <w:rPr>
          <w:rFonts w:asciiTheme="minorEastAsia" w:hAnsiTheme="minorEastAsia" w:hint="eastAsia"/>
          <w:szCs w:val="21"/>
        </w:rPr>
        <w:t>〜10:30</w:t>
      </w:r>
    </w:p>
    <w:p w14:paraId="0444E3D4" w14:textId="77777777" w:rsidR="00446A02" w:rsidRDefault="002E21E9" w:rsidP="00221AA5">
      <w:pPr>
        <w:rPr>
          <w:rFonts w:asciiTheme="minorEastAsia" w:hAnsiTheme="minorEastAsia"/>
          <w:szCs w:val="21"/>
        </w:rPr>
      </w:pPr>
      <w:r>
        <w:rPr>
          <w:rFonts w:asciiTheme="minorEastAsia" w:hAnsiTheme="minorEastAsia" w:hint="eastAsia"/>
          <w:szCs w:val="21"/>
        </w:rPr>
        <w:t>・</w:t>
      </w:r>
      <w:r w:rsidR="00446A02">
        <w:rPr>
          <w:rFonts w:asciiTheme="minorEastAsia" w:hAnsiTheme="minorEastAsia" w:hint="eastAsia"/>
          <w:szCs w:val="21"/>
        </w:rPr>
        <w:t>介護保険制度について</w:t>
      </w:r>
    </w:p>
    <w:p w14:paraId="61E4F423" w14:textId="77777777" w:rsidR="00AC12A3" w:rsidRDefault="00221AA5" w:rsidP="00446A02">
      <w:pPr>
        <w:ind w:firstLineChars="200" w:firstLine="420"/>
        <w:rPr>
          <w:rFonts w:ascii="游明朝" w:eastAsia="游明朝" w:hAnsi="游明朝" w:cs="ＭＳ Ｐゴシック"/>
          <w:color w:val="222222"/>
          <w:kern w:val="0"/>
          <w:szCs w:val="21"/>
        </w:rPr>
      </w:pPr>
      <w:r w:rsidRPr="00221AA5">
        <w:rPr>
          <w:rFonts w:ascii="游明朝" w:eastAsia="游明朝" w:hAnsi="游明朝" w:cs="ＭＳ Ｐゴシック" w:hint="eastAsia"/>
          <w:color w:val="222222"/>
          <w:kern w:val="0"/>
          <w:szCs w:val="21"/>
        </w:rPr>
        <w:t>村上文</w:t>
      </w:r>
      <w:r>
        <w:rPr>
          <w:rFonts w:ascii="游明朝" w:eastAsia="游明朝" w:hAnsi="游明朝" w:cs="ＭＳ Ｐゴシック" w:hint="eastAsia"/>
          <w:color w:val="222222"/>
          <w:kern w:val="0"/>
          <w:szCs w:val="21"/>
        </w:rPr>
        <w:t xml:space="preserve">　</w:t>
      </w:r>
      <w:r w:rsidRPr="00221AA5">
        <w:rPr>
          <w:rFonts w:ascii="游明朝" w:eastAsia="游明朝" w:hAnsi="游明朝" w:cs="ＭＳ Ｐゴシック" w:hint="eastAsia"/>
          <w:color w:val="222222"/>
          <w:kern w:val="0"/>
          <w:szCs w:val="21"/>
        </w:rPr>
        <w:t>帝京大学</w:t>
      </w:r>
      <w:r w:rsidR="003B4FF8">
        <w:rPr>
          <w:rFonts w:ascii="游明朝" w:eastAsia="游明朝" w:hAnsi="游明朝" w:cs="ＭＳ Ｐゴシック" w:hint="eastAsia"/>
          <w:color w:val="222222"/>
          <w:kern w:val="0"/>
          <w:szCs w:val="21"/>
        </w:rPr>
        <w:t>法学部法律学科</w:t>
      </w:r>
      <w:r w:rsidRPr="00221AA5">
        <w:rPr>
          <w:rFonts w:ascii="游明朝" w:eastAsia="游明朝" w:hAnsi="游明朝" w:cs="ＭＳ Ｐゴシック" w:hint="eastAsia"/>
          <w:color w:val="222222"/>
          <w:kern w:val="0"/>
          <w:szCs w:val="21"/>
        </w:rPr>
        <w:t xml:space="preserve">　教授</w:t>
      </w:r>
    </w:p>
    <w:p w14:paraId="2776BE6E" w14:textId="77777777" w:rsidR="00CB0DD5" w:rsidRPr="00221AA5" w:rsidRDefault="00CB0DD5" w:rsidP="00CB0DD5">
      <w:pPr>
        <w:rPr>
          <w:rFonts w:asciiTheme="minorEastAsia" w:hAnsiTheme="minorEastAsia"/>
          <w:szCs w:val="21"/>
        </w:rPr>
      </w:pPr>
      <w:r>
        <w:rPr>
          <w:rFonts w:ascii="游明朝" w:eastAsia="游明朝" w:hAnsi="游明朝" w:cs="ＭＳ Ｐゴシック" w:hint="eastAsia"/>
          <w:color w:val="222222"/>
          <w:kern w:val="0"/>
          <w:szCs w:val="21"/>
        </w:rPr>
        <w:t>10:30〜11:00</w:t>
      </w:r>
    </w:p>
    <w:p w14:paraId="11744207" w14:textId="77777777" w:rsidR="002E21E9" w:rsidRDefault="002E21E9" w:rsidP="002E21E9">
      <w:pPr>
        <w:jc w:val="left"/>
        <w:rPr>
          <w:rFonts w:asciiTheme="minorEastAsia" w:hAnsiTheme="minorEastAsia"/>
          <w:szCs w:val="21"/>
        </w:rPr>
      </w:pPr>
      <w:r>
        <w:rPr>
          <w:rFonts w:asciiTheme="minorEastAsia" w:hAnsiTheme="minorEastAsia" w:hint="eastAsia"/>
          <w:szCs w:val="21"/>
        </w:rPr>
        <w:t>・介護認定がん患者の入院治療（DPC）と退院後の介護サービスと診療について</w:t>
      </w:r>
    </w:p>
    <w:p w14:paraId="3415C5A2" w14:textId="77777777" w:rsidR="002E21E9" w:rsidRDefault="002E21E9" w:rsidP="002E21E9">
      <w:pPr>
        <w:jc w:val="left"/>
        <w:rPr>
          <w:rFonts w:asciiTheme="minorEastAsia" w:hAnsiTheme="minorEastAsia"/>
          <w:szCs w:val="21"/>
        </w:rPr>
      </w:pPr>
      <w:r>
        <w:rPr>
          <w:rFonts w:asciiTheme="minorEastAsia" w:hAnsiTheme="minorEastAsia" w:hint="eastAsia"/>
          <w:szCs w:val="21"/>
        </w:rPr>
        <w:t xml:space="preserve">　　</w:t>
      </w:r>
      <w:r w:rsidR="00137507">
        <w:rPr>
          <w:rFonts w:asciiTheme="minorEastAsia" w:hAnsiTheme="minorEastAsia" w:hint="eastAsia"/>
          <w:szCs w:val="21"/>
        </w:rPr>
        <w:t xml:space="preserve">松田晋哉　</w:t>
      </w:r>
      <w:r>
        <w:rPr>
          <w:rFonts w:asciiTheme="minorEastAsia" w:hAnsiTheme="minorEastAsia" w:hint="eastAsia"/>
          <w:szCs w:val="21"/>
        </w:rPr>
        <w:t>産業医科大学公衆衛生学</w:t>
      </w:r>
      <w:r w:rsidR="003B4FF8">
        <w:rPr>
          <w:rFonts w:asciiTheme="minorEastAsia" w:hAnsiTheme="minorEastAsia" w:hint="eastAsia"/>
          <w:szCs w:val="21"/>
        </w:rPr>
        <w:t xml:space="preserve">　</w:t>
      </w:r>
      <w:r>
        <w:rPr>
          <w:rFonts w:asciiTheme="minorEastAsia" w:hAnsiTheme="minorEastAsia" w:hint="eastAsia"/>
          <w:szCs w:val="21"/>
        </w:rPr>
        <w:t>教授</w:t>
      </w:r>
    </w:p>
    <w:p w14:paraId="424BAF71" w14:textId="77777777" w:rsidR="002E21E9" w:rsidRPr="002E21E9" w:rsidRDefault="002E21E9" w:rsidP="00B019CC">
      <w:pPr>
        <w:ind w:firstLineChars="200" w:firstLine="420"/>
        <w:jc w:val="left"/>
        <w:rPr>
          <w:rFonts w:asciiTheme="minorEastAsia" w:hAnsiTheme="minorEastAsia"/>
          <w:szCs w:val="21"/>
        </w:rPr>
      </w:pPr>
      <w:r>
        <w:rPr>
          <w:rFonts w:asciiTheme="minorEastAsia" w:hAnsiTheme="minorEastAsia" w:hint="eastAsia"/>
          <w:szCs w:val="21"/>
        </w:rPr>
        <w:t xml:space="preserve">　</w:t>
      </w:r>
    </w:p>
    <w:p w14:paraId="6C9668DA" w14:textId="77777777" w:rsidR="002E21E9" w:rsidRDefault="002E21E9" w:rsidP="002E21E9">
      <w:pPr>
        <w:jc w:val="left"/>
        <w:rPr>
          <w:rFonts w:asciiTheme="minorEastAsia" w:hAnsiTheme="minorEastAsia"/>
          <w:szCs w:val="21"/>
        </w:rPr>
      </w:pPr>
      <w:r>
        <w:rPr>
          <w:rFonts w:asciiTheme="minorEastAsia" w:hAnsiTheme="minorEastAsia" w:hint="eastAsia"/>
          <w:szCs w:val="21"/>
        </w:rPr>
        <w:t>２</w:t>
      </w:r>
      <w:r w:rsidR="00B019CC">
        <w:rPr>
          <w:rFonts w:asciiTheme="minorEastAsia" w:hAnsiTheme="minorEastAsia" w:hint="eastAsia"/>
          <w:szCs w:val="21"/>
        </w:rPr>
        <w:t>.　パネルディスカッション</w:t>
      </w:r>
    </w:p>
    <w:p w14:paraId="61415520" w14:textId="77777777" w:rsidR="00346417" w:rsidRDefault="00346417" w:rsidP="002E21E9">
      <w:pPr>
        <w:jc w:val="left"/>
        <w:rPr>
          <w:rFonts w:asciiTheme="minorEastAsia" w:hAnsiTheme="minorEastAsia"/>
          <w:szCs w:val="21"/>
        </w:rPr>
      </w:pPr>
      <w:r>
        <w:rPr>
          <w:rFonts w:asciiTheme="minorEastAsia" w:hAnsiTheme="minorEastAsia" w:hint="eastAsia"/>
          <w:szCs w:val="21"/>
        </w:rPr>
        <w:t>司会　佐伯俊昭</w:t>
      </w:r>
      <w:r w:rsidR="00CB0DD5">
        <w:rPr>
          <w:rFonts w:asciiTheme="minorEastAsia" w:hAnsiTheme="minorEastAsia" w:hint="eastAsia"/>
          <w:szCs w:val="21"/>
        </w:rPr>
        <w:t xml:space="preserve">　埼玉医科大学国際医療センター</w:t>
      </w:r>
      <w:r w:rsidR="00137507">
        <w:rPr>
          <w:rFonts w:asciiTheme="minorEastAsia" w:hAnsiTheme="minorEastAsia" w:hint="eastAsia"/>
          <w:szCs w:val="21"/>
        </w:rPr>
        <w:t xml:space="preserve">　</w:t>
      </w:r>
      <w:r w:rsidR="00CB0DD5">
        <w:rPr>
          <w:rFonts w:asciiTheme="minorEastAsia" w:hAnsiTheme="minorEastAsia" w:hint="eastAsia"/>
          <w:szCs w:val="21"/>
        </w:rPr>
        <w:t>病院長</w:t>
      </w:r>
    </w:p>
    <w:p w14:paraId="226B960D" w14:textId="77777777" w:rsidR="00346417" w:rsidRDefault="00137507" w:rsidP="00137507">
      <w:pPr>
        <w:ind w:firstLineChars="300" w:firstLine="630"/>
        <w:jc w:val="left"/>
        <w:rPr>
          <w:rFonts w:asciiTheme="minorEastAsia" w:hAnsiTheme="minorEastAsia"/>
          <w:szCs w:val="21"/>
        </w:rPr>
      </w:pPr>
      <w:r>
        <w:rPr>
          <w:rFonts w:asciiTheme="minorEastAsia" w:hAnsiTheme="minorEastAsia" w:hint="eastAsia"/>
          <w:szCs w:val="21"/>
        </w:rPr>
        <w:t>杉本研　川崎医科大学</w:t>
      </w:r>
      <w:r w:rsidR="00346417">
        <w:rPr>
          <w:rFonts w:asciiTheme="minorEastAsia" w:hAnsiTheme="minorEastAsia" w:hint="eastAsia"/>
          <w:szCs w:val="21"/>
        </w:rPr>
        <w:t>総合老年医学　教授</w:t>
      </w:r>
    </w:p>
    <w:p w14:paraId="14683A01" w14:textId="77777777" w:rsidR="00CB0DD5" w:rsidRDefault="00CB0DD5" w:rsidP="00CB0DD5">
      <w:pPr>
        <w:jc w:val="left"/>
        <w:rPr>
          <w:rFonts w:asciiTheme="minorEastAsia" w:hAnsiTheme="minorEastAsia"/>
          <w:szCs w:val="21"/>
        </w:rPr>
      </w:pPr>
      <w:r>
        <w:rPr>
          <w:rFonts w:asciiTheme="minorEastAsia" w:hAnsiTheme="minorEastAsia" w:hint="eastAsia"/>
          <w:szCs w:val="21"/>
        </w:rPr>
        <w:t>11:00〜12:00</w:t>
      </w:r>
    </w:p>
    <w:p w14:paraId="7D860490" w14:textId="77777777" w:rsidR="007854DB" w:rsidRDefault="00B7712E" w:rsidP="007854DB">
      <w:pPr>
        <w:jc w:val="left"/>
        <w:rPr>
          <w:rFonts w:asciiTheme="minorEastAsia" w:hAnsiTheme="minorEastAsia"/>
          <w:szCs w:val="21"/>
        </w:rPr>
      </w:pPr>
      <w:r>
        <w:rPr>
          <w:rFonts w:asciiTheme="minorEastAsia" w:hAnsiTheme="minorEastAsia" w:hint="eastAsia"/>
          <w:szCs w:val="21"/>
        </w:rPr>
        <w:t>・</w:t>
      </w:r>
      <w:r w:rsidR="007854DB">
        <w:rPr>
          <w:rFonts w:asciiTheme="minorEastAsia" w:hAnsiTheme="minorEastAsia" w:hint="eastAsia"/>
          <w:szCs w:val="21"/>
        </w:rPr>
        <w:t>悪性リンパ腫の治療方針～アンケート調査中間報告</w:t>
      </w:r>
    </w:p>
    <w:p w14:paraId="1969FE1A" w14:textId="77777777" w:rsidR="007854DB" w:rsidRDefault="007854DB" w:rsidP="007854DB">
      <w:pPr>
        <w:ind w:firstLineChars="100" w:firstLine="210"/>
        <w:jc w:val="left"/>
        <w:rPr>
          <w:rFonts w:asciiTheme="minorEastAsia" w:hAnsiTheme="minorEastAsia"/>
          <w:szCs w:val="21"/>
        </w:rPr>
      </w:pPr>
      <w:r>
        <w:rPr>
          <w:rFonts w:asciiTheme="minorEastAsia" w:hAnsiTheme="minorEastAsia" w:hint="eastAsia"/>
          <w:szCs w:val="21"/>
        </w:rPr>
        <w:t xml:space="preserve">　</w:t>
      </w:r>
      <w:r w:rsidR="00137507">
        <w:rPr>
          <w:rFonts w:asciiTheme="minorEastAsia" w:hAnsiTheme="minorEastAsia" w:hint="eastAsia"/>
          <w:szCs w:val="21"/>
        </w:rPr>
        <w:t xml:space="preserve">照井康仁　</w:t>
      </w:r>
      <w:r>
        <w:rPr>
          <w:rFonts w:asciiTheme="minorEastAsia" w:hAnsiTheme="minorEastAsia" w:hint="eastAsia"/>
          <w:szCs w:val="21"/>
        </w:rPr>
        <w:t>埼玉医科大学血液内科</w:t>
      </w:r>
      <w:r w:rsidR="00137507">
        <w:rPr>
          <w:rFonts w:asciiTheme="minorEastAsia" w:hAnsiTheme="minorEastAsia" w:hint="eastAsia"/>
          <w:szCs w:val="21"/>
        </w:rPr>
        <w:t xml:space="preserve">　教授</w:t>
      </w:r>
    </w:p>
    <w:p w14:paraId="1245F39B" w14:textId="77777777" w:rsidR="007854DB" w:rsidRDefault="00B7712E" w:rsidP="00B7712E">
      <w:pPr>
        <w:jc w:val="left"/>
        <w:rPr>
          <w:rFonts w:asciiTheme="minorEastAsia" w:hAnsiTheme="minorEastAsia"/>
          <w:szCs w:val="21"/>
        </w:rPr>
      </w:pPr>
      <w:r>
        <w:rPr>
          <w:rFonts w:asciiTheme="minorEastAsia" w:hAnsiTheme="minorEastAsia" w:hint="eastAsia"/>
          <w:szCs w:val="21"/>
        </w:rPr>
        <w:t>・</w:t>
      </w:r>
      <w:r w:rsidR="007854DB">
        <w:rPr>
          <w:rFonts w:asciiTheme="minorEastAsia" w:hAnsiTheme="minorEastAsia" w:hint="eastAsia"/>
          <w:szCs w:val="21"/>
        </w:rPr>
        <w:t>介護認定患者の外科治療～中間成績</w:t>
      </w:r>
    </w:p>
    <w:p w14:paraId="209F31B7" w14:textId="77777777" w:rsidR="007854DB" w:rsidRDefault="00137507" w:rsidP="007854DB">
      <w:pPr>
        <w:ind w:firstLineChars="200" w:firstLine="420"/>
        <w:jc w:val="left"/>
        <w:rPr>
          <w:rFonts w:asciiTheme="minorEastAsia" w:hAnsiTheme="minorEastAsia"/>
          <w:szCs w:val="21"/>
        </w:rPr>
      </w:pPr>
      <w:r>
        <w:rPr>
          <w:rFonts w:asciiTheme="minorEastAsia" w:hAnsiTheme="minorEastAsia" w:hint="eastAsia"/>
          <w:szCs w:val="21"/>
        </w:rPr>
        <w:t xml:space="preserve">吉田陽一郎　</w:t>
      </w:r>
      <w:r w:rsidR="00533155" w:rsidRPr="00533155">
        <w:rPr>
          <w:rFonts w:asciiTheme="minorEastAsia" w:hAnsiTheme="minorEastAsia" w:hint="eastAsia"/>
          <w:szCs w:val="21"/>
        </w:rPr>
        <w:t>福岡大学病院医療情報部</w:t>
      </w:r>
      <w:r>
        <w:rPr>
          <w:rFonts w:asciiTheme="minorEastAsia" w:hAnsiTheme="minorEastAsia" w:hint="eastAsia"/>
          <w:szCs w:val="21"/>
        </w:rPr>
        <w:t xml:space="preserve">　</w:t>
      </w:r>
      <w:r w:rsidR="00533155" w:rsidRPr="00533155">
        <w:rPr>
          <w:rFonts w:asciiTheme="minorEastAsia" w:hAnsiTheme="minorEastAsia" w:hint="eastAsia"/>
          <w:szCs w:val="21"/>
        </w:rPr>
        <w:t>診療部長、消化器外科</w:t>
      </w:r>
      <w:r>
        <w:rPr>
          <w:rFonts w:asciiTheme="minorEastAsia" w:hAnsiTheme="minorEastAsia" w:hint="eastAsia"/>
          <w:szCs w:val="21"/>
        </w:rPr>
        <w:t xml:space="preserve">　</w:t>
      </w:r>
      <w:r w:rsidR="00533155" w:rsidRPr="00533155">
        <w:rPr>
          <w:rFonts w:asciiTheme="minorEastAsia" w:hAnsiTheme="minorEastAsia" w:hint="eastAsia"/>
          <w:szCs w:val="21"/>
        </w:rPr>
        <w:t>診療教授</w:t>
      </w:r>
    </w:p>
    <w:p w14:paraId="1642F9FF" w14:textId="77777777" w:rsidR="00446A02" w:rsidRDefault="00B7712E" w:rsidP="00B7712E">
      <w:pPr>
        <w:jc w:val="left"/>
        <w:rPr>
          <w:rFonts w:ascii="Arial" w:hAnsi="Arial" w:cs="Arial"/>
          <w:color w:val="151515"/>
          <w:shd w:val="clear" w:color="auto" w:fill="FFFFFF"/>
        </w:rPr>
      </w:pPr>
      <w:r>
        <w:rPr>
          <w:rFonts w:ascii="Arial" w:hAnsi="Arial" w:cs="Arial" w:hint="eastAsia"/>
          <w:color w:val="151515"/>
          <w:shd w:val="clear" w:color="auto" w:fill="FFFFFF"/>
        </w:rPr>
        <w:t>・</w:t>
      </w:r>
      <w:r w:rsidR="00446A02">
        <w:rPr>
          <w:rFonts w:ascii="Arial" w:hAnsi="Arial" w:cs="Arial" w:hint="eastAsia"/>
          <w:color w:val="151515"/>
          <w:shd w:val="clear" w:color="auto" w:fill="FFFFFF"/>
        </w:rPr>
        <w:t>患者・家族の立場から</w:t>
      </w:r>
    </w:p>
    <w:p w14:paraId="227D6E2D" w14:textId="77777777" w:rsidR="001F6457" w:rsidRDefault="00137507" w:rsidP="00446A02">
      <w:pPr>
        <w:ind w:leftChars="200" w:left="420"/>
        <w:jc w:val="left"/>
        <w:rPr>
          <w:rFonts w:ascii="Arial" w:hAnsi="Arial" w:cs="Arial"/>
          <w:color w:val="151515"/>
          <w:shd w:val="clear" w:color="auto" w:fill="FFFFFF"/>
        </w:rPr>
      </w:pPr>
      <w:r>
        <w:rPr>
          <w:rFonts w:asciiTheme="minorEastAsia" w:hAnsiTheme="minorEastAsia" w:hint="eastAsia"/>
          <w:szCs w:val="21"/>
        </w:rPr>
        <w:t xml:space="preserve">桜井なおみ　</w:t>
      </w:r>
      <w:r>
        <w:rPr>
          <w:rFonts w:ascii="Arial" w:hAnsi="Arial" w:cs="Arial"/>
          <w:color w:val="151515"/>
          <w:shd w:val="clear" w:color="auto" w:fill="FFFFFF"/>
        </w:rPr>
        <w:t>キャンサー・ソリューションズ株式会社</w:t>
      </w:r>
      <w:r>
        <w:rPr>
          <w:rFonts w:ascii="Arial" w:hAnsi="Arial" w:cs="Arial" w:hint="eastAsia"/>
          <w:color w:val="151515"/>
          <w:shd w:val="clear" w:color="auto" w:fill="FFFFFF"/>
        </w:rPr>
        <w:t xml:space="preserve">　</w:t>
      </w:r>
      <w:r>
        <w:rPr>
          <w:rFonts w:ascii="Arial" w:hAnsi="Arial" w:cs="Arial"/>
          <w:color w:val="151515"/>
          <w:shd w:val="clear" w:color="auto" w:fill="FFFFFF"/>
        </w:rPr>
        <w:t>代表取締役社長</w:t>
      </w:r>
    </w:p>
    <w:p w14:paraId="40F87336" w14:textId="77777777" w:rsidR="00CA545B" w:rsidRPr="00395835" w:rsidRDefault="00CA545B" w:rsidP="00137507">
      <w:pPr>
        <w:ind w:leftChars="200" w:left="420" w:firstLineChars="600" w:firstLine="1260"/>
        <w:jc w:val="left"/>
        <w:rPr>
          <w:rFonts w:asciiTheme="minorEastAsia" w:hAnsiTheme="minorEastAsia"/>
          <w:szCs w:val="21"/>
        </w:rPr>
      </w:pPr>
      <w:r w:rsidRPr="00395835">
        <w:rPr>
          <w:rFonts w:asciiTheme="minorEastAsia" w:hAnsiTheme="minorEastAsia" w:hint="eastAsia"/>
          <w:szCs w:val="21"/>
        </w:rPr>
        <w:t>全国がん患者団体連合会</w:t>
      </w:r>
      <w:r w:rsidR="00137507">
        <w:rPr>
          <w:rFonts w:asciiTheme="minorEastAsia" w:hAnsiTheme="minorEastAsia" w:hint="eastAsia"/>
          <w:szCs w:val="21"/>
        </w:rPr>
        <w:t xml:space="preserve">　</w:t>
      </w:r>
      <w:r w:rsidR="00446A02">
        <w:rPr>
          <w:rFonts w:asciiTheme="minorEastAsia" w:hAnsiTheme="minorEastAsia" w:hint="eastAsia"/>
          <w:szCs w:val="21"/>
        </w:rPr>
        <w:t>理事</w:t>
      </w:r>
    </w:p>
    <w:p w14:paraId="1668C7AB" w14:textId="77777777" w:rsidR="00446A02" w:rsidRDefault="00B7712E" w:rsidP="00B7712E">
      <w:pPr>
        <w:jc w:val="left"/>
        <w:rPr>
          <w:rFonts w:asciiTheme="minorEastAsia" w:hAnsiTheme="minorEastAsia"/>
          <w:szCs w:val="21"/>
        </w:rPr>
      </w:pPr>
      <w:r>
        <w:rPr>
          <w:rFonts w:asciiTheme="minorEastAsia" w:hAnsiTheme="minorEastAsia" w:hint="eastAsia"/>
          <w:szCs w:val="21"/>
        </w:rPr>
        <w:t>・</w:t>
      </w:r>
      <w:r w:rsidR="00446A02">
        <w:rPr>
          <w:rFonts w:asciiTheme="minorEastAsia" w:hAnsiTheme="minorEastAsia" w:hint="eastAsia"/>
          <w:szCs w:val="21"/>
        </w:rPr>
        <w:t xml:space="preserve">高齢者のがん医療、支持医療　</w:t>
      </w:r>
    </w:p>
    <w:p w14:paraId="4CC0B7EC" w14:textId="77777777" w:rsidR="007505CA" w:rsidRPr="00395835" w:rsidRDefault="00137507" w:rsidP="00446A02">
      <w:pPr>
        <w:ind w:firstLineChars="200" w:firstLine="420"/>
        <w:jc w:val="left"/>
        <w:rPr>
          <w:rFonts w:asciiTheme="minorEastAsia" w:hAnsiTheme="minorEastAsia"/>
          <w:szCs w:val="21"/>
        </w:rPr>
      </w:pPr>
      <w:r>
        <w:rPr>
          <w:rFonts w:asciiTheme="minorEastAsia" w:hAnsiTheme="minorEastAsia" w:hint="eastAsia"/>
          <w:szCs w:val="21"/>
        </w:rPr>
        <w:t>高橋孝郎　埼玉医科大学国際医療センター</w:t>
      </w:r>
      <w:r w:rsidR="00446A02">
        <w:rPr>
          <w:rFonts w:asciiTheme="minorEastAsia" w:hAnsiTheme="minorEastAsia" w:hint="eastAsia"/>
          <w:szCs w:val="21"/>
        </w:rPr>
        <w:t>支持医療科　教授</w:t>
      </w:r>
    </w:p>
    <w:p w14:paraId="185CB98B" w14:textId="77777777" w:rsidR="00446A02" w:rsidRPr="00137507" w:rsidRDefault="00B7712E" w:rsidP="00B7712E">
      <w:pPr>
        <w:jc w:val="left"/>
        <w:rPr>
          <w:rFonts w:asciiTheme="minorEastAsia" w:hAnsiTheme="minorEastAsia"/>
          <w:szCs w:val="21"/>
        </w:rPr>
      </w:pPr>
      <w:r>
        <w:rPr>
          <w:rFonts w:asciiTheme="minorEastAsia" w:hAnsiTheme="minorEastAsia" w:hint="eastAsia"/>
          <w:color w:val="000000" w:themeColor="text1"/>
          <w:szCs w:val="21"/>
        </w:rPr>
        <w:t>・</w:t>
      </w:r>
      <w:r w:rsidR="00446A02" w:rsidRPr="00137507">
        <w:rPr>
          <w:rFonts w:asciiTheme="minorEastAsia" w:hAnsiTheme="minorEastAsia" w:hint="eastAsia"/>
          <w:szCs w:val="21"/>
        </w:rPr>
        <w:t>在宅医療、介護サービス</w:t>
      </w:r>
    </w:p>
    <w:p w14:paraId="3846D70C" w14:textId="77777777" w:rsidR="00CA545B" w:rsidRDefault="00137507" w:rsidP="00446A02">
      <w:pPr>
        <w:ind w:firstLineChars="200" w:firstLine="420"/>
        <w:jc w:val="left"/>
        <w:rPr>
          <w:rFonts w:asciiTheme="minorEastAsia" w:hAnsiTheme="minorEastAsia"/>
          <w:szCs w:val="21"/>
        </w:rPr>
      </w:pPr>
      <w:r w:rsidRPr="00137507">
        <w:rPr>
          <w:rFonts w:asciiTheme="minorEastAsia" w:hAnsiTheme="minorEastAsia" w:hint="eastAsia"/>
          <w:szCs w:val="21"/>
        </w:rPr>
        <w:t xml:space="preserve">廣瀬哲也　</w:t>
      </w:r>
      <w:r w:rsidR="00446A02" w:rsidRPr="00137507">
        <w:rPr>
          <w:rFonts w:asciiTheme="minorEastAsia" w:hAnsiTheme="minorEastAsia" w:hint="eastAsia"/>
          <w:szCs w:val="21"/>
        </w:rPr>
        <w:t>ひろせクリニック　院長</w:t>
      </w:r>
    </w:p>
    <w:p w14:paraId="10B4C120" w14:textId="77777777" w:rsidR="007854DB" w:rsidRDefault="00CB0DD5" w:rsidP="00C16BB8">
      <w:pPr>
        <w:jc w:val="left"/>
        <w:rPr>
          <w:rFonts w:asciiTheme="minorEastAsia" w:hAnsiTheme="minorEastAsia"/>
          <w:szCs w:val="21"/>
        </w:rPr>
      </w:pPr>
      <w:r>
        <w:rPr>
          <w:rFonts w:asciiTheme="minorEastAsia" w:hAnsiTheme="minorEastAsia" w:hint="eastAsia"/>
          <w:szCs w:val="21"/>
        </w:rPr>
        <w:t xml:space="preserve">　</w:t>
      </w:r>
    </w:p>
    <w:p w14:paraId="0161B355" w14:textId="77777777" w:rsidR="00C16BB8" w:rsidRDefault="007854DB" w:rsidP="00C16BB8">
      <w:pPr>
        <w:jc w:val="left"/>
        <w:rPr>
          <w:rFonts w:asciiTheme="minorEastAsia" w:hAnsiTheme="minorEastAsia"/>
          <w:szCs w:val="21"/>
        </w:rPr>
      </w:pPr>
      <w:r>
        <w:rPr>
          <w:rFonts w:asciiTheme="minorEastAsia" w:hAnsiTheme="minorEastAsia" w:hint="eastAsia"/>
          <w:szCs w:val="21"/>
        </w:rPr>
        <w:lastRenderedPageBreak/>
        <w:t>３．</w:t>
      </w:r>
      <w:r w:rsidR="00C16BB8">
        <w:rPr>
          <w:rFonts w:asciiTheme="minorEastAsia" w:hAnsiTheme="minorEastAsia" w:hint="eastAsia"/>
          <w:szCs w:val="21"/>
        </w:rPr>
        <w:t>参加者</w:t>
      </w:r>
    </w:p>
    <w:p w14:paraId="1C297B07" w14:textId="77777777" w:rsidR="00C16BB8" w:rsidRDefault="00C16BB8" w:rsidP="00C16BB8">
      <w:pPr>
        <w:jc w:val="left"/>
        <w:rPr>
          <w:rFonts w:asciiTheme="minorEastAsia" w:hAnsiTheme="minorEastAsia"/>
          <w:szCs w:val="21"/>
        </w:rPr>
      </w:pPr>
      <w:r>
        <w:rPr>
          <w:rFonts w:asciiTheme="minorEastAsia" w:hAnsiTheme="minorEastAsia" w:hint="eastAsia"/>
          <w:szCs w:val="21"/>
        </w:rPr>
        <w:t xml:space="preserve">　公開で参加者募集</w:t>
      </w:r>
      <w:r w:rsidR="00B019CC">
        <w:rPr>
          <w:rFonts w:asciiTheme="minorEastAsia" w:hAnsiTheme="minorEastAsia" w:hint="eastAsia"/>
          <w:szCs w:val="21"/>
        </w:rPr>
        <w:t>：一般市民、がん患者・家族</w:t>
      </w:r>
      <w:r w:rsidR="00F542E7">
        <w:rPr>
          <w:rFonts w:asciiTheme="minorEastAsia" w:hAnsiTheme="minorEastAsia" w:hint="eastAsia"/>
          <w:szCs w:val="21"/>
        </w:rPr>
        <w:t>、医療関係者、介護・福祉関係者、行政</w:t>
      </w:r>
    </w:p>
    <w:p w14:paraId="7E618964" w14:textId="77777777" w:rsidR="00C16BB8" w:rsidRDefault="00F542E7" w:rsidP="00C16BB8">
      <w:pPr>
        <w:jc w:val="left"/>
        <w:rPr>
          <w:rFonts w:asciiTheme="minorEastAsia" w:hAnsiTheme="minorEastAsia"/>
          <w:szCs w:val="21"/>
        </w:rPr>
      </w:pPr>
      <w:r>
        <w:rPr>
          <w:rFonts w:asciiTheme="minorEastAsia" w:hAnsiTheme="minorEastAsia" w:hint="eastAsia"/>
          <w:szCs w:val="21"/>
        </w:rPr>
        <w:t xml:space="preserve">　マスコミ、</w:t>
      </w:r>
      <w:r w:rsidR="00C16BB8">
        <w:rPr>
          <w:rFonts w:asciiTheme="minorEastAsia" w:hAnsiTheme="minorEastAsia" w:hint="eastAsia"/>
          <w:szCs w:val="21"/>
        </w:rPr>
        <w:t>がん関連学会・団体</w:t>
      </w:r>
      <w:r>
        <w:rPr>
          <w:rFonts w:asciiTheme="minorEastAsia" w:hAnsiTheme="minorEastAsia" w:hint="eastAsia"/>
          <w:szCs w:val="21"/>
        </w:rPr>
        <w:t>、老年医学会</w:t>
      </w:r>
    </w:p>
    <w:p w14:paraId="7EE0C277" w14:textId="77777777" w:rsidR="000E1E1A" w:rsidRDefault="000E1E1A" w:rsidP="000E1E1A">
      <w:pPr>
        <w:ind w:left="630" w:hangingChars="300" w:hanging="630"/>
        <w:jc w:val="left"/>
        <w:rPr>
          <w:rFonts w:asciiTheme="minorEastAsia" w:hAnsiTheme="minorEastAsia"/>
          <w:szCs w:val="21"/>
        </w:rPr>
      </w:pPr>
      <w:r>
        <w:rPr>
          <w:rFonts w:asciiTheme="minorEastAsia" w:hAnsiTheme="minorEastAsia" w:hint="eastAsia"/>
          <w:szCs w:val="21"/>
        </w:rPr>
        <w:t>主催　厚生労働省科学研究 がん対策推進総合研究事業「高齢者がん診療ガイドライン策定とその普及のための研究」研究班</w:t>
      </w:r>
      <w:r w:rsidR="00106A5B">
        <w:rPr>
          <w:rFonts w:asciiTheme="minorEastAsia" w:hAnsiTheme="minorEastAsia" w:hint="eastAsia"/>
          <w:szCs w:val="21"/>
        </w:rPr>
        <w:t>（代表　佐伯俊昭）</w:t>
      </w:r>
    </w:p>
    <w:p w14:paraId="0F913E81" w14:textId="77777777" w:rsidR="000E1E1A" w:rsidRDefault="000E1E1A" w:rsidP="000E1E1A">
      <w:pPr>
        <w:ind w:left="630" w:hangingChars="300" w:hanging="630"/>
        <w:jc w:val="left"/>
        <w:rPr>
          <w:rFonts w:asciiTheme="minorEastAsia" w:hAnsiTheme="minorEastAsia"/>
          <w:szCs w:val="21"/>
        </w:rPr>
      </w:pPr>
      <w:r>
        <w:rPr>
          <w:rFonts w:asciiTheme="minorEastAsia" w:hAnsiTheme="minorEastAsia" w:hint="eastAsia"/>
          <w:szCs w:val="21"/>
        </w:rPr>
        <w:t>共催　高齢者がん医療協議会（コンソーシアム）</w:t>
      </w:r>
      <w:r w:rsidR="00106A5B">
        <w:rPr>
          <w:rFonts w:asciiTheme="minorEastAsia" w:hAnsiTheme="minorEastAsia" w:hint="eastAsia"/>
          <w:szCs w:val="21"/>
        </w:rPr>
        <w:t>（議長　田村和夫）</w:t>
      </w:r>
    </w:p>
    <w:p w14:paraId="5217844C" w14:textId="77777777" w:rsidR="000E1E1A" w:rsidRDefault="000E1E1A" w:rsidP="000E1E1A">
      <w:pPr>
        <w:ind w:left="630" w:hangingChars="300" w:hanging="630"/>
        <w:jc w:val="left"/>
        <w:rPr>
          <w:rFonts w:asciiTheme="minorEastAsia" w:hAnsiTheme="minorEastAsia"/>
          <w:szCs w:val="21"/>
        </w:rPr>
      </w:pPr>
      <w:r>
        <w:rPr>
          <w:rFonts w:asciiTheme="minorEastAsia" w:hAnsiTheme="minorEastAsia" w:hint="eastAsia"/>
          <w:szCs w:val="21"/>
        </w:rPr>
        <w:t xml:space="preserve">　　　一般社団法人日本がんサポーティブケア学会</w:t>
      </w:r>
      <w:r w:rsidR="00106A5B">
        <w:rPr>
          <w:rFonts w:asciiTheme="minorEastAsia" w:hAnsiTheme="minorEastAsia" w:hint="eastAsia"/>
          <w:szCs w:val="21"/>
        </w:rPr>
        <w:t>（理事長　佐伯俊昭）</w:t>
      </w:r>
    </w:p>
    <w:p w14:paraId="6B3B429B" w14:textId="77777777" w:rsidR="00C16BB8" w:rsidRPr="00395835" w:rsidRDefault="00C16BB8" w:rsidP="00D11DC8">
      <w:pPr>
        <w:ind w:firstLineChars="100" w:firstLine="210"/>
        <w:rPr>
          <w:rFonts w:asciiTheme="minorEastAsia" w:hAnsiTheme="minorEastAsia"/>
          <w:szCs w:val="21"/>
        </w:rPr>
      </w:pPr>
    </w:p>
    <w:p w14:paraId="5B771CD5" w14:textId="77777777" w:rsidR="00390094" w:rsidRPr="00395835" w:rsidRDefault="00390094" w:rsidP="00D14107">
      <w:pPr>
        <w:jc w:val="left"/>
        <w:rPr>
          <w:rFonts w:asciiTheme="minorEastAsia" w:hAnsiTheme="minorEastAsia"/>
          <w:szCs w:val="21"/>
        </w:rPr>
      </w:pPr>
      <w:r w:rsidRPr="00395835">
        <w:rPr>
          <w:rFonts w:asciiTheme="minorEastAsia" w:hAnsiTheme="minorEastAsia" w:hint="eastAsia"/>
          <w:szCs w:val="21"/>
        </w:rPr>
        <w:t>連絡</w:t>
      </w:r>
      <w:r w:rsidR="0017586B" w:rsidRPr="00395835">
        <w:rPr>
          <w:rFonts w:asciiTheme="minorEastAsia" w:hAnsiTheme="minorEastAsia" w:hint="eastAsia"/>
          <w:szCs w:val="21"/>
        </w:rPr>
        <w:t>先</w:t>
      </w:r>
    </w:p>
    <w:p w14:paraId="039A0035" w14:textId="77777777" w:rsidR="00731DC8" w:rsidRDefault="00731DC8" w:rsidP="00390094">
      <w:pPr>
        <w:widowControl/>
        <w:shd w:val="clear" w:color="auto" w:fill="FFFFFF"/>
        <w:jc w:val="left"/>
        <w:rPr>
          <w:rFonts w:asciiTheme="minorEastAsia" w:hAnsiTheme="minorEastAsia" w:cs="Arial"/>
          <w:color w:val="000000"/>
          <w:kern w:val="0"/>
          <w:szCs w:val="21"/>
        </w:rPr>
      </w:pPr>
      <w:r>
        <w:rPr>
          <w:rFonts w:asciiTheme="minorEastAsia" w:hAnsiTheme="minorEastAsia" w:cs="Arial" w:hint="eastAsia"/>
          <w:color w:val="000000"/>
          <w:kern w:val="0"/>
          <w:szCs w:val="21"/>
        </w:rPr>
        <w:t xml:space="preserve">　田村和夫</w:t>
      </w:r>
    </w:p>
    <w:p w14:paraId="4606A926" w14:textId="77777777" w:rsidR="00731DC8" w:rsidRDefault="00731DC8" w:rsidP="00390094">
      <w:pPr>
        <w:widowControl/>
        <w:shd w:val="clear" w:color="auto" w:fill="FFFFFF"/>
        <w:jc w:val="left"/>
        <w:rPr>
          <w:rFonts w:asciiTheme="minorEastAsia" w:hAnsiTheme="minorEastAsia" w:cs="Arial"/>
          <w:color w:val="000000"/>
          <w:kern w:val="0"/>
          <w:szCs w:val="21"/>
        </w:rPr>
      </w:pPr>
      <w:r>
        <w:rPr>
          <w:rFonts w:asciiTheme="minorEastAsia" w:hAnsiTheme="minorEastAsia" w:cs="Arial" w:hint="eastAsia"/>
          <w:color w:val="000000"/>
          <w:kern w:val="0"/>
          <w:szCs w:val="21"/>
        </w:rPr>
        <w:t xml:space="preserve">　</w:t>
      </w:r>
      <w:r w:rsidRPr="00395835">
        <w:rPr>
          <w:rFonts w:asciiTheme="minorEastAsia" w:hAnsiTheme="minorEastAsia" w:cs="Arial"/>
          <w:color w:val="000000"/>
          <w:kern w:val="0"/>
          <w:szCs w:val="21"/>
        </w:rPr>
        <w:t>高齢者がん医療協議会・ガイドライン作成（福岡）事務所</w:t>
      </w:r>
    </w:p>
    <w:p w14:paraId="089403FB" w14:textId="77777777" w:rsidR="00731DC8" w:rsidRDefault="00731DC8" w:rsidP="00390094">
      <w:pPr>
        <w:widowControl/>
        <w:shd w:val="clear" w:color="auto" w:fill="FFFFFF"/>
        <w:jc w:val="left"/>
        <w:rPr>
          <w:rFonts w:asciiTheme="minorEastAsia" w:hAnsiTheme="minorEastAsia" w:cs="Arial"/>
          <w:color w:val="000000"/>
          <w:kern w:val="0"/>
          <w:szCs w:val="21"/>
        </w:rPr>
      </w:pPr>
      <w:r>
        <w:rPr>
          <w:rFonts w:asciiTheme="minorEastAsia" w:hAnsiTheme="minorEastAsia" w:cs="Arial" w:hint="eastAsia"/>
          <w:color w:val="000000"/>
          <w:kern w:val="0"/>
          <w:szCs w:val="21"/>
        </w:rPr>
        <w:t>（担当：安部元子、生駒規子）</w:t>
      </w:r>
    </w:p>
    <w:p w14:paraId="31695A40" w14:textId="77777777" w:rsidR="00390094" w:rsidRPr="00395835" w:rsidRDefault="00390094" w:rsidP="00390094">
      <w:pPr>
        <w:widowControl/>
        <w:shd w:val="clear" w:color="auto" w:fill="FFFFFF"/>
        <w:jc w:val="left"/>
        <w:rPr>
          <w:rFonts w:asciiTheme="minorEastAsia" w:hAnsiTheme="minorEastAsia" w:cs="Arial"/>
          <w:color w:val="000000"/>
          <w:kern w:val="0"/>
          <w:szCs w:val="21"/>
        </w:rPr>
      </w:pPr>
      <w:r w:rsidRPr="00395835">
        <w:rPr>
          <w:rFonts w:asciiTheme="minorEastAsia" w:hAnsiTheme="minorEastAsia" w:cs="Arial"/>
          <w:color w:val="000000"/>
          <w:kern w:val="0"/>
          <w:szCs w:val="21"/>
        </w:rPr>
        <w:t xml:space="preserve">　</w:t>
      </w:r>
      <w:r w:rsidR="00731DC8" w:rsidRPr="00395835">
        <w:rPr>
          <w:rFonts w:asciiTheme="minorEastAsia" w:hAnsiTheme="minorEastAsia" w:cs="Arial"/>
          <w:color w:val="000000"/>
          <w:szCs w:val="21"/>
          <w:shd w:val="clear" w:color="auto" w:fill="FFFFFF"/>
        </w:rPr>
        <w:t>〒819-0030　福岡市西区室見が丘1丁目14番6</w:t>
      </w:r>
      <w:r w:rsidR="00731DC8">
        <w:rPr>
          <w:rFonts w:asciiTheme="minorEastAsia" w:hAnsiTheme="minorEastAsia" w:cs="Arial"/>
          <w:color w:val="000000"/>
          <w:szCs w:val="21"/>
          <w:shd w:val="clear" w:color="auto" w:fill="FFFFFF"/>
        </w:rPr>
        <w:t>号</w:t>
      </w:r>
    </w:p>
    <w:p w14:paraId="31B80738" w14:textId="77777777" w:rsidR="00390094" w:rsidRPr="00395835" w:rsidRDefault="00390094" w:rsidP="00390094">
      <w:pPr>
        <w:widowControl/>
        <w:shd w:val="clear" w:color="auto" w:fill="FFFFFF"/>
        <w:jc w:val="left"/>
        <w:rPr>
          <w:rFonts w:asciiTheme="minorEastAsia" w:hAnsiTheme="minorEastAsia" w:cs="Arial"/>
          <w:color w:val="000000"/>
          <w:kern w:val="0"/>
          <w:szCs w:val="21"/>
        </w:rPr>
      </w:pPr>
      <w:r w:rsidRPr="00395835">
        <w:rPr>
          <w:rFonts w:asciiTheme="minorEastAsia" w:hAnsiTheme="minorEastAsia" w:cs="Arial"/>
          <w:color w:val="000000"/>
          <w:kern w:val="0"/>
          <w:szCs w:val="21"/>
        </w:rPr>
        <w:t xml:space="preserve">　TEL:092-406-4166　FAX:092-406-8356</w:t>
      </w:r>
    </w:p>
    <w:p w14:paraId="7BF9AB22" w14:textId="77777777" w:rsidR="00390094" w:rsidRPr="00395835" w:rsidRDefault="00390094" w:rsidP="00390094">
      <w:pPr>
        <w:widowControl/>
        <w:shd w:val="clear" w:color="auto" w:fill="FFFFFF"/>
        <w:jc w:val="left"/>
        <w:rPr>
          <w:rFonts w:asciiTheme="minorEastAsia" w:hAnsiTheme="minorEastAsia" w:cs="Arial"/>
          <w:color w:val="222222"/>
          <w:kern w:val="0"/>
          <w:szCs w:val="21"/>
        </w:rPr>
      </w:pPr>
      <w:r w:rsidRPr="00395835">
        <w:rPr>
          <w:rFonts w:asciiTheme="minorEastAsia" w:hAnsiTheme="minorEastAsia" w:cs="Arial"/>
          <w:color w:val="222222"/>
          <w:kern w:val="0"/>
          <w:szCs w:val="21"/>
        </w:rPr>
        <w:t xml:space="preserve">　　e-mail: </w:t>
      </w:r>
      <w:hyperlink r:id="rId7" w:tgtFrame="_blank" w:history="1">
        <w:r w:rsidRPr="00395835">
          <w:rPr>
            <w:rFonts w:asciiTheme="minorEastAsia" w:hAnsiTheme="minorEastAsia" w:cs="Arial"/>
            <w:color w:val="000000"/>
            <w:kern w:val="0"/>
            <w:szCs w:val="21"/>
            <w:u w:val="single"/>
          </w:rPr>
          <w:t>k</w:t>
        </w:r>
      </w:hyperlink>
      <w:hyperlink r:id="rId8" w:tgtFrame="_blank" w:history="1">
        <w:r w:rsidRPr="00395835">
          <w:rPr>
            <w:rFonts w:asciiTheme="minorEastAsia" w:hAnsiTheme="minorEastAsia" w:cs="Arial"/>
            <w:color w:val="1155CC"/>
            <w:kern w:val="0"/>
            <w:szCs w:val="21"/>
            <w:u w:val="single"/>
          </w:rPr>
          <w:t>tamura@fukuoka-u.ac.jp</w:t>
        </w:r>
      </w:hyperlink>
    </w:p>
    <w:p w14:paraId="3427359B" w14:textId="77777777" w:rsidR="00390094" w:rsidRPr="00395835" w:rsidRDefault="0017586B" w:rsidP="00731DC8">
      <w:pPr>
        <w:jc w:val="left"/>
        <w:rPr>
          <w:rFonts w:asciiTheme="minorEastAsia" w:hAnsiTheme="minorEastAsia" w:cs="Arial"/>
          <w:color w:val="000000"/>
          <w:szCs w:val="21"/>
          <w:shd w:val="clear" w:color="auto" w:fill="FFFFFF"/>
        </w:rPr>
      </w:pPr>
      <w:r w:rsidRPr="00395835">
        <w:rPr>
          <w:rFonts w:asciiTheme="minorEastAsia" w:hAnsiTheme="minorEastAsia" w:hint="eastAsia"/>
          <w:szCs w:val="21"/>
        </w:rPr>
        <w:t xml:space="preserve">　</w:t>
      </w:r>
    </w:p>
    <w:p w14:paraId="5F4057B2" w14:textId="77777777" w:rsidR="00232644" w:rsidRPr="00395835" w:rsidRDefault="00232644" w:rsidP="0017586B">
      <w:pPr>
        <w:ind w:firstLineChars="100" w:firstLine="210"/>
        <w:jc w:val="left"/>
        <w:rPr>
          <w:rFonts w:asciiTheme="minorEastAsia" w:hAnsiTheme="minorEastAsia" w:cs="Arial"/>
          <w:color w:val="000000"/>
          <w:szCs w:val="21"/>
          <w:shd w:val="clear" w:color="auto" w:fill="FFFFFF"/>
        </w:rPr>
      </w:pPr>
    </w:p>
    <w:p w14:paraId="42712014" w14:textId="77777777" w:rsidR="000E1E1A" w:rsidRDefault="000E1E1A" w:rsidP="0017586B">
      <w:pPr>
        <w:ind w:firstLineChars="100" w:firstLine="210"/>
        <w:jc w:val="left"/>
        <w:rPr>
          <w:rFonts w:asciiTheme="minorEastAsia" w:hAnsiTheme="minorEastAsia" w:cs="Arial"/>
          <w:color w:val="000000"/>
          <w:szCs w:val="21"/>
          <w:shd w:val="clear" w:color="auto" w:fill="FFFFFF"/>
        </w:rPr>
      </w:pPr>
    </w:p>
    <w:p w14:paraId="08E885FF" w14:textId="77777777" w:rsidR="00C26664" w:rsidRDefault="00C26664" w:rsidP="0017586B">
      <w:pPr>
        <w:ind w:firstLineChars="100" w:firstLine="210"/>
        <w:jc w:val="left"/>
        <w:rPr>
          <w:rFonts w:asciiTheme="minorEastAsia" w:hAnsiTheme="minorEastAsia" w:cs="Arial"/>
          <w:color w:val="000000"/>
          <w:szCs w:val="21"/>
          <w:shd w:val="clear" w:color="auto" w:fill="FFFFFF"/>
        </w:rPr>
      </w:pPr>
    </w:p>
    <w:p w14:paraId="5B693C3C" w14:textId="77777777" w:rsidR="00C26664" w:rsidRDefault="00C26664" w:rsidP="0017586B">
      <w:pPr>
        <w:ind w:firstLineChars="100" w:firstLine="210"/>
        <w:jc w:val="left"/>
        <w:rPr>
          <w:rFonts w:asciiTheme="minorEastAsia" w:hAnsiTheme="minorEastAsia" w:cs="Arial"/>
          <w:color w:val="000000"/>
          <w:szCs w:val="21"/>
          <w:shd w:val="clear" w:color="auto" w:fill="FFFFFF"/>
        </w:rPr>
      </w:pPr>
    </w:p>
    <w:p w14:paraId="6F38B744" w14:textId="77777777" w:rsidR="00C26664" w:rsidRDefault="00C26664" w:rsidP="0017586B">
      <w:pPr>
        <w:ind w:firstLineChars="100" w:firstLine="210"/>
        <w:jc w:val="left"/>
        <w:rPr>
          <w:rFonts w:asciiTheme="minorEastAsia" w:hAnsiTheme="minorEastAsia" w:cs="Arial"/>
          <w:color w:val="000000"/>
          <w:szCs w:val="21"/>
          <w:shd w:val="clear" w:color="auto" w:fill="FFFFFF"/>
        </w:rPr>
      </w:pPr>
    </w:p>
    <w:p w14:paraId="6DDB9400" w14:textId="77777777" w:rsidR="00C26664" w:rsidRDefault="00C26664" w:rsidP="0017586B">
      <w:pPr>
        <w:ind w:firstLineChars="100" w:firstLine="210"/>
        <w:jc w:val="left"/>
        <w:rPr>
          <w:rFonts w:asciiTheme="minorEastAsia" w:hAnsiTheme="minorEastAsia" w:cs="Arial"/>
          <w:color w:val="000000"/>
          <w:szCs w:val="21"/>
          <w:shd w:val="clear" w:color="auto" w:fill="FFFFFF"/>
        </w:rPr>
      </w:pPr>
    </w:p>
    <w:p w14:paraId="1BC9BE36" w14:textId="77777777" w:rsidR="00C26664" w:rsidRDefault="00C26664" w:rsidP="0017586B">
      <w:pPr>
        <w:ind w:firstLineChars="100" w:firstLine="210"/>
        <w:jc w:val="left"/>
        <w:rPr>
          <w:rFonts w:asciiTheme="minorEastAsia" w:hAnsiTheme="minorEastAsia" w:cs="Arial"/>
          <w:color w:val="000000"/>
          <w:szCs w:val="21"/>
          <w:shd w:val="clear" w:color="auto" w:fill="FFFFFF"/>
        </w:rPr>
      </w:pPr>
    </w:p>
    <w:p w14:paraId="2592DAFC" w14:textId="77777777" w:rsidR="00C26664" w:rsidRDefault="00C26664" w:rsidP="0017586B">
      <w:pPr>
        <w:ind w:firstLineChars="100" w:firstLine="210"/>
        <w:jc w:val="left"/>
        <w:rPr>
          <w:rFonts w:asciiTheme="minorEastAsia" w:hAnsiTheme="minorEastAsia" w:cs="Arial"/>
          <w:color w:val="000000"/>
          <w:szCs w:val="21"/>
          <w:shd w:val="clear" w:color="auto" w:fill="FFFFFF"/>
        </w:rPr>
      </w:pPr>
    </w:p>
    <w:p w14:paraId="0DE7C653" w14:textId="77777777" w:rsidR="00C26664" w:rsidRDefault="00C26664" w:rsidP="0017586B">
      <w:pPr>
        <w:ind w:firstLineChars="100" w:firstLine="210"/>
        <w:jc w:val="left"/>
        <w:rPr>
          <w:rFonts w:asciiTheme="minorEastAsia" w:hAnsiTheme="minorEastAsia" w:cs="Arial"/>
          <w:color w:val="000000"/>
          <w:szCs w:val="21"/>
          <w:shd w:val="clear" w:color="auto" w:fill="FFFFFF"/>
        </w:rPr>
      </w:pPr>
    </w:p>
    <w:p w14:paraId="0FB00A4A" w14:textId="77777777" w:rsidR="00C26664" w:rsidRDefault="00C26664" w:rsidP="0017586B">
      <w:pPr>
        <w:ind w:firstLineChars="100" w:firstLine="210"/>
        <w:jc w:val="left"/>
        <w:rPr>
          <w:rFonts w:asciiTheme="minorEastAsia" w:hAnsiTheme="minorEastAsia" w:cs="Arial"/>
          <w:color w:val="000000"/>
          <w:szCs w:val="21"/>
          <w:shd w:val="clear" w:color="auto" w:fill="FFFFFF"/>
        </w:rPr>
      </w:pPr>
    </w:p>
    <w:p w14:paraId="6F876BD5" w14:textId="77777777" w:rsidR="00C26664" w:rsidRDefault="00C26664" w:rsidP="0017586B">
      <w:pPr>
        <w:ind w:firstLineChars="100" w:firstLine="210"/>
        <w:jc w:val="left"/>
        <w:rPr>
          <w:rFonts w:asciiTheme="minorEastAsia" w:hAnsiTheme="minorEastAsia" w:cs="Arial"/>
          <w:color w:val="000000"/>
          <w:szCs w:val="21"/>
          <w:shd w:val="clear" w:color="auto" w:fill="FFFFFF"/>
        </w:rPr>
      </w:pPr>
    </w:p>
    <w:p w14:paraId="3940B800" w14:textId="77777777" w:rsidR="00C26664" w:rsidRDefault="00C26664" w:rsidP="0017586B">
      <w:pPr>
        <w:ind w:firstLineChars="100" w:firstLine="210"/>
        <w:jc w:val="left"/>
        <w:rPr>
          <w:rFonts w:asciiTheme="minorEastAsia" w:hAnsiTheme="minorEastAsia" w:cs="Arial"/>
          <w:color w:val="000000"/>
          <w:szCs w:val="21"/>
          <w:shd w:val="clear" w:color="auto" w:fill="FFFFFF"/>
        </w:rPr>
      </w:pPr>
    </w:p>
    <w:p w14:paraId="02DFA7F4" w14:textId="77777777" w:rsidR="00C26664" w:rsidRDefault="00C26664" w:rsidP="0017586B">
      <w:pPr>
        <w:ind w:firstLineChars="100" w:firstLine="210"/>
        <w:jc w:val="left"/>
        <w:rPr>
          <w:rFonts w:asciiTheme="minorEastAsia" w:hAnsiTheme="minorEastAsia" w:cs="Arial"/>
          <w:color w:val="000000"/>
          <w:szCs w:val="21"/>
          <w:shd w:val="clear" w:color="auto" w:fill="FFFFFF"/>
        </w:rPr>
      </w:pPr>
    </w:p>
    <w:p w14:paraId="593AE7D9" w14:textId="77777777" w:rsidR="00C26664" w:rsidRDefault="00C26664" w:rsidP="0017586B">
      <w:pPr>
        <w:ind w:firstLineChars="100" w:firstLine="210"/>
        <w:jc w:val="left"/>
        <w:rPr>
          <w:rFonts w:asciiTheme="minorEastAsia" w:hAnsiTheme="minorEastAsia" w:cs="Arial"/>
          <w:color w:val="000000"/>
          <w:szCs w:val="21"/>
          <w:shd w:val="clear" w:color="auto" w:fill="FFFFFF"/>
        </w:rPr>
      </w:pPr>
    </w:p>
    <w:p w14:paraId="43DD501E" w14:textId="77777777" w:rsidR="00C26664" w:rsidRDefault="00C26664" w:rsidP="0017586B">
      <w:pPr>
        <w:ind w:firstLineChars="100" w:firstLine="210"/>
        <w:jc w:val="left"/>
        <w:rPr>
          <w:rFonts w:asciiTheme="minorEastAsia" w:hAnsiTheme="minorEastAsia" w:cs="Arial"/>
          <w:color w:val="000000"/>
          <w:szCs w:val="21"/>
          <w:shd w:val="clear" w:color="auto" w:fill="FFFFFF"/>
        </w:rPr>
      </w:pPr>
    </w:p>
    <w:p w14:paraId="1C57690A" w14:textId="77777777" w:rsidR="00C26664" w:rsidRDefault="00C26664" w:rsidP="0017586B">
      <w:pPr>
        <w:ind w:firstLineChars="100" w:firstLine="210"/>
        <w:jc w:val="left"/>
        <w:rPr>
          <w:rFonts w:asciiTheme="minorEastAsia" w:hAnsiTheme="minorEastAsia" w:cs="Arial"/>
          <w:color w:val="000000"/>
          <w:szCs w:val="21"/>
          <w:shd w:val="clear" w:color="auto" w:fill="FFFFFF"/>
        </w:rPr>
      </w:pPr>
    </w:p>
    <w:p w14:paraId="60656BD0" w14:textId="77777777" w:rsidR="00C26664" w:rsidRDefault="00C26664" w:rsidP="0017586B">
      <w:pPr>
        <w:ind w:firstLineChars="100" w:firstLine="210"/>
        <w:jc w:val="left"/>
        <w:rPr>
          <w:rFonts w:asciiTheme="minorEastAsia" w:hAnsiTheme="minorEastAsia" w:cs="Arial"/>
          <w:color w:val="000000"/>
          <w:szCs w:val="21"/>
          <w:shd w:val="clear" w:color="auto" w:fill="FFFFFF"/>
        </w:rPr>
      </w:pPr>
    </w:p>
    <w:p w14:paraId="2DE5F9D5" w14:textId="77777777" w:rsidR="00C26664" w:rsidRDefault="00C26664" w:rsidP="0017586B">
      <w:pPr>
        <w:ind w:firstLineChars="100" w:firstLine="210"/>
        <w:jc w:val="left"/>
        <w:rPr>
          <w:rFonts w:asciiTheme="minorEastAsia" w:hAnsiTheme="minorEastAsia" w:cs="Arial"/>
          <w:color w:val="000000"/>
          <w:szCs w:val="21"/>
          <w:shd w:val="clear" w:color="auto" w:fill="FFFFFF"/>
        </w:rPr>
      </w:pPr>
    </w:p>
    <w:p w14:paraId="6AAE301A" w14:textId="77777777" w:rsidR="00731DC8" w:rsidRDefault="00731DC8" w:rsidP="0017586B">
      <w:pPr>
        <w:ind w:firstLineChars="100" w:firstLine="210"/>
        <w:jc w:val="left"/>
        <w:rPr>
          <w:rFonts w:asciiTheme="minorEastAsia" w:hAnsiTheme="minorEastAsia" w:cs="Arial"/>
          <w:color w:val="000000"/>
          <w:szCs w:val="21"/>
          <w:shd w:val="clear" w:color="auto" w:fill="FFFFFF"/>
        </w:rPr>
      </w:pPr>
    </w:p>
    <w:p w14:paraId="3778397A" w14:textId="77777777" w:rsidR="001F6457" w:rsidRDefault="001F6457" w:rsidP="0017586B">
      <w:pPr>
        <w:ind w:firstLineChars="100" w:firstLine="210"/>
        <w:jc w:val="left"/>
        <w:rPr>
          <w:rFonts w:asciiTheme="minorEastAsia" w:hAnsiTheme="minorEastAsia" w:cs="Arial"/>
          <w:color w:val="000000"/>
          <w:szCs w:val="21"/>
          <w:shd w:val="clear" w:color="auto" w:fill="FFFFFF"/>
        </w:rPr>
      </w:pPr>
    </w:p>
    <w:p w14:paraId="1A41C39B" w14:textId="77777777" w:rsidR="00232644" w:rsidRPr="00395835" w:rsidRDefault="00232644" w:rsidP="0017586B">
      <w:pPr>
        <w:ind w:firstLineChars="100" w:firstLine="210"/>
        <w:jc w:val="left"/>
        <w:rPr>
          <w:rFonts w:asciiTheme="minorEastAsia" w:hAnsiTheme="minorEastAsia" w:cs="Arial"/>
          <w:color w:val="000000"/>
          <w:szCs w:val="21"/>
          <w:shd w:val="clear" w:color="auto" w:fill="FFFFFF"/>
        </w:rPr>
      </w:pPr>
      <w:r w:rsidRPr="00395835">
        <w:rPr>
          <w:rFonts w:asciiTheme="minorEastAsia" w:hAnsiTheme="minorEastAsia" w:cs="Arial" w:hint="eastAsia"/>
          <w:color w:val="000000"/>
          <w:szCs w:val="21"/>
          <w:shd w:val="clear" w:color="auto" w:fill="FFFFFF"/>
        </w:rPr>
        <w:lastRenderedPageBreak/>
        <w:t>参考文献</w:t>
      </w:r>
      <w:r w:rsidR="00044233">
        <w:rPr>
          <w:rFonts w:asciiTheme="minorEastAsia" w:hAnsiTheme="minorEastAsia" w:cs="Arial" w:hint="eastAsia"/>
          <w:color w:val="000000"/>
          <w:szCs w:val="21"/>
          <w:shd w:val="clear" w:color="auto" w:fill="FFFFFF"/>
        </w:rPr>
        <w:t>と抄録</w:t>
      </w:r>
    </w:p>
    <w:p w14:paraId="67F9D351" w14:textId="77777777" w:rsidR="000B6FF5" w:rsidRPr="00280B9E" w:rsidRDefault="003D655B" w:rsidP="000B6FF5">
      <w:pPr>
        <w:rPr>
          <w:rFonts w:ascii="ＭＳ 明朝" w:eastAsia="ＭＳ 明朝" w:hAnsi="ＭＳ 明朝"/>
          <w:bCs/>
          <w:szCs w:val="21"/>
        </w:rPr>
      </w:pPr>
      <w:r>
        <w:rPr>
          <w:rFonts w:asciiTheme="minorEastAsia" w:hAnsiTheme="minorEastAsia" w:hint="eastAsia"/>
          <w:szCs w:val="21"/>
        </w:rPr>
        <w:t>１</w:t>
      </w:r>
      <w:r w:rsidR="00044233">
        <w:rPr>
          <w:rFonts w:asciiTheme="minorEastAsia" w:hAnsiTheme="minorEastAsia" w:hint="eastAsia"/>
          <w:szCs w:val="21"/>
        </w:rPr>
        <w:t>）</w:t>
      </w:r>
      <w:r w:rsidR="000B6FF5">
        <w:rPr>
          <w:rFonts w:asciiTheme="minorEastAsia" w:hAnsiTheme="minorEastAsia" w:hint="eastAsia"/>
          <w:szCs w:val="21"/>
        </w:rPr>
        <w:t>厚生労働省：</w:t>
      </w:r>
      <w:r w:rsidR="000B6FF5" w:rsidRPr="00280B9E">
        <w:rPr>
          <w:rFonts w:ascii="ＭＳ 明朝" w:eastAsia="ＭＳ 明朝" w:hAnsi="ＭＳ 明朝" w:hint="eastAsia"/>
          <w:bCs/>
          <w:szCs w:val="21"/>
        </w:rPr>
        <w:t>「介護認定審査会委員テキスト、改訂版、</w:t>
      </w:r>
      <w:r w:rsidR="000B6FF5" w:rsidRPr="00280B9E">
        <w:rPr>
          <w:rFonts w:ascii="ＭＳ 明朝" w:eastAsia="ＭＳ 明朝" w:hAnsi="ＭＳ 明朝"/>
          <w:bCs/>
          <w:szCs w:val="21"/>
        </w:rPr>
        <w:t>2009</w:t>
      </w:r>
      <w:r w:rsidR="000B6FF5" w:rsidRPr="00280B9E">
        <w:rPr>
          <w:rFonts w:ascii="ＭＳ 明朝" w:eastAsia="ＭＳ 明朝" w:hAnsi="ＭＳ 明朝" w:hint="eastAsia"/>
          <w:bCs/>
          <w:szCs w:val="21"/>
        </w:rPr>
        <w:t>」　平成</w:t>
      </w:r>
      <w:r w:rsidR="000B6FF5" w:rsidRPr="00280B9E">
        <w:rPr>
          <w:rFonts w:ascii="ＭＳ 明朝" w:eastAsia="ＭＳ 明朝" w:hAnsi="ＭＳ 明朝"/>
          <w:bCs/>
          <w:szCs w:val="21"/>
        </w:rPr>
        <w:t>30</w:t>
      </w:r>
      <w:r w:rsidR="000B6FF5" w:rsidRPr="00280B9E">
        <w:rPr>
          <w:rFonts w:ascii="ＭＳ 明朝" w:eastAsia="ＭＳ 明朝" w:hAnsi="ＭＳ 明朝" w:hint="eastAsia"/>
          <w:bCs/>
          <w:szCs w:val="21"/>
        </w:rPr>
        <w:t>年</w:t>
      </w:r>
      <w:r w:rsidR="000B6FF5" w:rsidRPr="00280B9E">
        <w:rPr>
          <w:rFonts w:ascii="ＭＳ 明朝" w:eastAsia="ＭＳ 明朝" w:hAnsi="ＭＳ 明朝"/>
          <w:bCs/>
          <w:szCs w:val="21"/>
        </w:rPr>
        <w:t>4</w:t>
      </w:r>
      <w:r w:rsidR="000B6FF5" w:rsidRPr="00280B9E">
        <w:rPr>
          <w:rFonts w:ascii="ＭＳ 明朝" w:eastAsia="ＭＳ 明朝" w:hAnsi="ＭＳ 明朝" w:hint="eastAsia"/>
          <w:bCs/>
          <w:szCs w:val="21"/>
        </w:rPr>
        <w:t>月</w:t>
      </w:r>
    </w:p>
    <w:p w14:paraId="762CCB99" w14:textId="77777777" w:rsidR="00B33F21" w:rsidRDefault="007A1292" w:rsidP="000B6FF5">
      <w:pPr>
        <w:rPr>
          <w:rStyle w:val="a9"/>
          <w:rFonts w:ascii="ＭＳ 明朝" w:eastAsia="ＭＳ 明朝" w:hAnsi="ＭＳ 明朝"/>
          <w:bCs/>
          <w:color w:val="000000" w:themeColor="text1"/>
          <w:szCs w:val="21"/>
        </w:rPr>
      </w:pPr>
      <w:hyperlink r:id="rId9" w:history="1">
        <w:r w:rsidR="000B6FF5" w:rsidRPr="00280B9E">
          <w:rPr>
            <w:rStyle w:val="a9"/>
            <w:rFonts w:ascii="ＭＳ 明朝" w:eastAsia="ＭＳ 明朝" w:hAnsi="ＭＳ 明朝"/>
            <w:bCs/>
            <w:color w:val="000000" w:themeColor="text1"/>
            <w:szCs w:val="21"/>
          </w:rPr>
          <w:t>https://</w:t>
        </w:r>
      </w:hyperlink>
      <w:hyperlink r:id="rId10" w:history="1">
        <w:r w:rsidR="000B6FF5" w:rsidRPr="00280B9E">
          <w:rPr>
            <w:rStyle w:val="a9"/>
            <w:rFonts w:ascii="ＭＳ 明朝" w:eastAsia="ＭＳ 明朝" w:hAnsi="ＭＳ 明朝"/>
            <w:bCs/>
            <w:color w:val="000000" w:themeColor="text1"/>
            <w:szCs w:val="21"/>
          </w:rPr>
          <w:t>www.mhlw.go.jp/topics/kaigo/nintei/dl/text2009_3.pdf</w:t>
        </w:r>
      </w:hyperlink>
    </w:p>
    <w:p w14:paraId="2F8BB27B" w14:textId="77777777" w:rsidR="00EB3829" w:rsidRDefault="00EB3829" w:rsidP="000B6FF5">
      <w:pPr>
        <w:rPr>
          <w:rFonts w:asciiTheme="minorEastAsia" w:hAnsiTheme="minorEastAsia"/>
          <w:szCs w:val="21"/>
        </w:rPr>
      </w:pPr>
      <w:r>
        <w:rPr>
          <w:rFonts w:asciiTheme="minorEastAsia" w:hAnsiTheme="minorEastAsia"/>
          <w:noProof/>
          <w:szCs w:val="21"/>
        </w:rPr>
        <w:drawing>
          <wp:inline distT="0" distB="0" distL="0" distR="0" wp14:anchorId="163A79D6" wp14:editId="5C60C827">
            <wp:extent cx="4782442" cy="6484432"/>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5064" cy="6501546"/>
                    </a:xfrm>
                    <a:prstGeom prst="rect">
                      <a:avLst/>
                    </a:prstGeom>
                    <a:noFill/>
                    <a:ln>
                      <a:noFill/>
                    </a:ln>
                  </pic:spPr>
                </pic:pic>
              </a:graphicData>
            </a:graphic>
          </wp:inline>
        </w:drawing>
      </w:r>
    </w:p>
    <w:p w14:paraId="1D4AE2F1" w14:textId="77777777" w:rsidR="00EB3829" w:rsidRDefault="00EB3829" w:rsidP="000B6FF5">
      <w:pPr>
        <w:rPr>
          <w:rFonts w:asciiTheme="minorEastAsia" w:hAnsiTheme="minorEastAsia"/>
          <w:szCs w:val="21"/>
        </w:rPr>
      </w:pPr>
    </w:p>
    <w:p w14:paraId="5CF0EB40" w14:textId="77777777" w:rsidR="00EB3829" w:rsidRDefault="00EB3829" w:rsidP="000B6FF5">
      <w:pPr>
        <w:rPr>
          <w:rFonts w:asciiTheme="minorEastAsia" w:hAnsiTheme="minorEastAsia"/>
          <w:szCs w:val="21"/>
        </w:rPr>
      </w:pPr>
    </w:p>
    <w:p w14:paraId="217DDCD4" w14:textId="77777777" w:rsidR="00EB3829" w:rsidRDefault="00EB3829" w:rsidP="000B6FF5">
      <w:pPr>
        <w:rPr>
          <w:rFonts w:asciiTheme="minorEastAsia" w:hAnsiTheme="minorEastAsia"/>
          <w:szCs w:val="21"/>
        </w:rPr>
      </w:pPr>
    </w:p>
    <w:p w14:paraId="748D7E0A" w14:textId="77777777" w:rsidR="00EB3829" w:rsidRDefault="00EB3829" w:rsidP="000B6FF5">
      <w:pPr>
        <w:rPr>
          <w:rFonts w:asciiTheme="minorEastAsia" w:hAnsiTheme="minorEastAsia"/>
          <w:szCs w:val="21"/>
        </w:rPr>
      </w:pPr>
    </w:p>
    <w:p w14:paraId="73293B58" w14:textId="77777777" w:rsidR="00EB3829" w:rsidRDefault="00EB3829" w:rsidP="000B6FF5">
      <w:pPr>
        <w:rPr>
          <w:rFonts w:asciiTheme="minorEastAsia" w:hAnsiTheme="minorEastAsia"/>
          <w:szCs w:val="21"/>
        </w:rPr>
      </w:pPr>
      <w:r>
        <w:rPr>
          <w:rFonts w:asciiTheme="minorEastAsia" w:hAnsiTheme="minorEastAsia" w:hint="eastAsia"/>
          <w:szCs w:val="21"/>
        </w:rPr>
        <w:lastRenderedPageBreak/>
        <w:t>２）介護認定審査会資料</w:t>
      </w:r>
    </w:p>
    <w:p w14:paraId="0FD68699" w14:textId="77777777" w:rsidR="00EB3829" w:rsidRDefault="00EB3829" w:rsidP="000B6FF5">
      <w:pPr>
        <w:rPr>
          <w:rFonts w:asciiTheme="minorEastAsia" w:hAnsiTheme="minorEastAsia"/>
          <w:szCs w:val="21"/>
        </w:rPr>
      </w:pPr>
    </w:p>
    <w:p w14:paraId="33F65727" w14:textId="77777777" w:rsidR="00EB3829" w:rsidRDefault="00EB3829" w:rsidP="000B6FF5">
      <w:pPr>
        <w:rPr>
          <w:rFonts w:asciiTheme="minorEastAsia" w:hAnsiTheme="minorEastAsia"/>
          <w:szCs w:val="21"/>
        </w:rPr>
      </w:pPr>
      <w:r>
        <w:rPr>
          <w:rFonts w:asciiTheme="minorEastAsia" w:hAnsiTheme="minorEastAsia"/>
          <w:noProof/>
          <w:szCs w:val="21"/>
        </w:rPr>
        <w:drawing>
          <wp:inline distT="0" distB="0" distL="0" distR="0" wp14:anchorId="07EB6FF7" wp14:editId="6E330A81">
            <wp:extent cx="4791710" cy="7078345"/>
            <wp:effectExtent l="0" t="0" r="8890" b="825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1710" cy="7078345"/>
                    </a:xfrm>
                    <a:prstGeom prst="rect">
                      <a:avLst/>
                    </a:prstGeom>
                    <a:noFill/>
                    <a:ln>
                      <a:noFill/>
                    </a:ln>
                  </pic:spPr>
                </pic:pic>
              </a:graphicData>
            </a:graphic>
          </wp:inline>
        </w:drawing>
      </w:r>
    </w:p>
    <w:p w14:paraId="0C7A3628" w14:textId="77777777" w:rsidR="00EB3829" w:rsidRDefault="00EB3829" w:rsidP="000B6FF5">
      <w:pPr>
        <w:rPr>
          <w:rFonts w:asciiTheme="minorEastAsia" w:hAnsiTheme="minorEastAsia"/>
          <w:szCs w:val="21"/>
        </w:rPr>
      </w:pPr>
    </w:p>
    <w:p w14:paraId="477C5ED8" w14:textId="77777777" w:rsidR="00EB3829" w:rsidRDefault="00EB3829" w:rsidP="000B6FF5">
      <w:pPr>
        <w:rPr>
          <w:rFonts w:asciiTheme="minorEastAsia" w:hAnsiTheme="minorEastAsia"/>
          <w:szCs w:val="21"/>
        </w:rPr>
      </w:pPr>
    </w:p>
    <w:p w14:paraId="094F54CC" w14:textId="77777777" w:rsidR="00EB3829" w:rsidRDefault="00EB3829" w:rsidP="000B6FF5">
      <w:pPr>
        <w:rPr>
          <w:rFonts w:asciiTheme="minorEastAsia" w:hAnsiTheme="minorEastAsia"/>
          <w:szCs w:val="21"/>
        </w:rPr>
      </w:pPr>
    </w:p>
    <w:p w14:paraId="4374BECC" w14:textId="77777777" w:rsidR="00B33F21" w:rsidRPr="00395835" w:rsidRDefault="00C26664" w:rsidP="00B33F21">
      <w:pPr>
        <w:rPr>
          <w:rFonts w:asciiTheme="minorEastAsia" w:hAnsiTheme="minorEastAsia"/>
          <w:szCs w:val="21"/>
        </w:rPr>
      </w:pPr>
      <w:r>
        <w:rPr>
          <w:rFonts w:asciiTheme="minorEastAsia" w:hAnsiTheme="minorEastAsia" w:hint="eastAsia"/>
          <w:szCs w:val="21"/>
        </w:rPr>
        <w:lastRenderedPageBreak/>
        <w:t>３</w:t>
      </w:r>
      <w:r w:rsidR="00044233">
        <w:rPr>
          <w:rFonts w:asciiTheme="minorEastAsia" w:hAnsiTheme="minorEastAsia" w:hint="eastAsia"/>
          <w:szCs w:val="21"/>
        </w:rPr>
        <w:t>）</w:t>
      </w:r>
      <w:r w:rsidR="00CA545B" w:rsidRPr="00395835">
        <w:rPr>
          <w:rFonts w:asciiTheme="minorEastAsia" w:hAnsiTheme="minorEastAsia" w:hint="eastAsia"/>
          <w:szCs w:val="21"/>
        </w:rPr>
        <w:t>吉田陽一郎</w:t>
      </w:r>
      <w:r w:rsidR="00CA545B">
        <w:rPr>
          <w:rFonts w:asciiTheme="minorEastAsia" w:hAnsiTheme="minorEastAsia" w:hint="eastAsia"/>
          <w:szCs w:val="21"/>
        </w:rPr>
        <w:t>、</w:t>
      </w:r>
      <w:r w:rsidR="00CA545B" w:rsidRPr="00395835">
        <w:rPr>
          <w:rFonts w:asciiTheme="minorEastAsia" w:hAnsiTheme="minorEastAsia" w:hint="eastAsia"/>
          <w:szCs w:val="21"/>
        </w:rPr>
        <w:t>田村和夫</w:t>
      </w:r>
      <w:r w:rsidR="00CA545B">
        <w:rPr>
          <w:rFonts w:asciiTheme="minorEastAsia" w:hAnsiTheme="minorEastAsia" w:hint="eastAsia"/>
          <w:szCs w:val="21"/>
        </w:rPr>
        <w:t>：</w:t>
      </w:r>
      <w:r w:rsidR="00B33F21" w:rsidRPr="00395835">
        <w:rPr>
          <w:rFonts w:asciiTheme="minorEastAsia" w:hAnsiTheme="minorEastAsia" w:hint="eastAsia"/>
          <w:szCs w:val="21"/>
        </w:rPr>
        <w:t>高齢者機能評価と介護に関するアンケート調査結果</w:t>
      </w:r>
    </w:p>
    <w:p w14:paraId="70C863C9" w14:textId="77777777" w:rsidR="00B33F21" w:rsidRDefault="00B33F21" w:rsidP="00B33F21">
      <w:pPr>
        <w:rPr>
          <w:rFonts w:asciiTheme="minorEastAsia" w:hAnsiTheme="minorEastAsia"/>
          <w:szCs w:val="21"/>
        </w:rPr>
      </w:pPr>
      <w:r w:rsidRPr="00395835">
        <w:rPr>
          <w:rFonts w:asciiTheme="minorEastAsia" w:hAnsiTheme="minorEastAsia" w:hint="eastAsia"/>
          <w:szCs w:val="21"/>
        </w:rPr>
        <w:t>福岡大学病院医療情報部・消化器外科</w:t>
      </w:r>
      <w:r w:rsidR="00CA545B">
        <w:rPr>
          <w:rFonts w:asciiTheme="minorEastAsia" w:hAnsiTheme="minorEastAsia" w:hint="eastAsia"/>
          <w:szCs w:val="21"/>
        </w:rPr>
        <w:t>、福岡大学研究推進部</w:t>
      </w:r>
      <w:r w:rsidRPr="00395835">
        <w:rPr>
          <w:rFonts w:asciiTheme="minorEastAsia" w:hAnsiTheme="minorEastAsia" w:hint="eastAsia"/>
          <w:szCs w:val="21"/>
        </w:rPr>
        <w:t xml:space="preserve">　</w:t>
      </w:r>
    </w:p>
    <w:p w14:paraId="52A90164" w14:textId="77777777" w:rsidR="00CA545B" w:rsidRDefault="00CA545B" w:rsidP="00B33F21">
      <w:pPr>
        <w:rPr>
          <w:rFonts w:asciiTheme="minorEastAsia" w:hAnsiTheme="minorEastAsia"/>
          <w:szCs w:val="21"/>
        </w:rPr>
      </w:pPr>
      <w:r w:rsidRPr="00395835">
        <w:rPr>
          <w:rFonts w:asciiTheme="minorEastAsia" w:hAnsiTheme="minorEastAsia" w:hint="eastAsia"/>
          <w:szCs w:val="21"/>
        </w:rPr>
        <w:t xml:space="preserve">第6回　日本がんサポーティブケア学会学術集会　</w:t>
      </w:r>
      <w:r>
        <w:rPr>
          <w:rFonts w:asciiTheme="minorEastAsia" w:hAnsiTheme="minorEastAsia" w:hint="eastAsia"/>
          <w:szCs w:val="21"/>
        </w:rPr>
        <w:t>2021年</w:t>
      </w:r>
      <w:r w:rsidRPr="00395835">
        <w:rPr>
          <w:rFonts w:asciiTheme="minorEastAsia" w:hAnsiTheme="minorEastAsia" w:hint="eastAsia"/>
          <w:szCs w:val="21"/>
        </w:rPr>
        <w:t>5月29-30日　Web開催</w:t>
      </w:r>
    </w:p>
    <w:p w14:paraId="38A73E68" w14:textId="77777777" w:rsidR="00CA545B" w:rsidRPr="00395835" w:rsidRDefault="00CA545B" w:rsidP="00B33F21">
      <w:pPr>
        <w:rPr>
          <w:rFonts w:asciiTheme="minorEastAsia" w:hAnsiTheme="minorEastAsia"/>
          <w:color w:val="FF0000"/>
          <w:szCs w:val="21"/>
        </w:rPr>
      </w:pPr>
      <w:r>
        <w:rPr>
          <w:rFonts w:asciiTheme="minorEastAsia" w:hAnsiTheme="minorEastAsia" w:hint="eastAsia"/>
          <w:szCs w:val="21"/>
        </w:rPr>
        <w:t>抄録</w:t>
      </w:r>
    </w:p>
    <w:p w14:paraId="0311F6E6" w14:textId="77777777" w:rsidR="00B33F21" w:rsidRPr="00395835" w:rsidRDefault="00B33F21" w:rsidP="00B33F21">
      <w:pPr>
        <w:rPr>
          <w:rFonts w:asciiTheme="minorEastAsia" w:hAnsiTheme="minorEastAsia"/>
          <w:szCs w:val="21"/>
        </w:rPr>
      </w:pPr>
      <w:r w:rsidRPr="00395835">
        <w:rPr>
          <w:rFonts w:asciiTheme="minorEastAsia" w:hAnsiTheme="minorEastAsia" w:hint="eastAsia"/>
          <w:szCs w:val="21"/>
        </w:rPr>
        <w:t>【はじめに】</w:t>
      </w:r>
    </w:p>
    <w:p w14:paraId="6339843C" w14:textId="77777777" w:rsidR="00B33F21" w:rsidRPr="00395835" w:rsidRDefault="00B33F21" w:rsidP="00B33F21">
      <w:pPr>
        <w:rPr>
          <w:rFonts w:asciiTheme="minorEastAsia" w:hAnsiTheme="minorEastAsia"/>
          <w:color w:val="000000" w:themeColor="text1"/>
          <w:szCs w:val="21"/>
        </w:rPr>
      </w:pPr>
      <w:r w:rsidRPr="00395835">
        <w:rPr>
          <w:rFonts w:asciiTheme="minorEastAsia" w:hAnsiTheme="minorEastAsia" w:hint="eastAsia"/>
          <w:color w:val="000000" w:themeColor="text1"/>
          <w:szCs w:val="21"/>
        </w:rPr>
        <w:t>がん診療において重要な課題の一つとして、心身機能が衰えてくる高齢がん患者のマネジメントがあげられる。高齢者がん医療に関するエビデンスは極めて少ないためガイドラインは存在せず、さらに非高齢者に比し個人差が大きいため最善の治療方針を決定するのが困難である。そこで、包括的な高齢者機能評価（geriatric assessment、GA</w:t>
      </w:r>
      <w:r w:rsidRPr="00395835">
        <w:rPr>
          <w:rFonts w:asciiTheme="minorEastAsia" w:hAnsiTheme="minorEastAsia"/>
          <w:color w:val="000000" w:themeColor="text1"/>
          <w:szCs w:val="21"/>
        </w:rPr>
        <w:t>）</w:t>
      </w:r>
      <w:r w:rsidRPr="00395835">
        <w:rPr>
          <w:rFonts w:asciiTheme="minorEastAsia" w:hAnsiTheme="minorEastAsia" w:hint="eastAsia"/>
          <w:color w:val="000000" w:themeColor="text1"/>
          <w:szCs w:val="21"/>
        </w:rPr>
        <w:t>が必要であるが、GAの認知度は低いとされる。</w:t>
      </w:r>
    </w:p>
    <w:p w14:paraId="3092D1DC" w14:textId="77777777" w:rsidR="00B33F21" w:rsidRPr="00395835" w:rsidRDefault="00B33F21" w:rsidP="00B33F21">
      <w:pPr>
        <w:rPr>
          <w:rFonts w:asciiTheme="minorEastAsia" w:hAnsiTheme="minorEastAsia"/>
          <w:bCs/>
          <w:color w:val="000000" w:themeColor="text1"/>
          <w:szCs w:val="21"/>
        </w:rPr>
      </w:pPr>
      <w:r w:rsidRPr="00395835">
        <w:rPr>
          <w:rFonts w:asciiTheme="minorEastAsia" w:hAnsiTheme="minorEastAsia" w:hint="eastAsia"/>
          <w:color w:val="000000" w:themeColor="text1"/>
          <w:szCs w:val="21"/>
        </w:rPr>
        <w:t xml:space="preserve">　一方、</w:t>
      </w:r>
      <w:r w:rsidRPr="00395835">
        <w:rPr>
          <w:rFonts w:asciiTheme="minorEastAsia" w:hAnsiTheme="minorEastAsia" w:hint="eastAsia"/>
          <w:bCs/>
          <w:color w:val="000000" w:themeColor="text1"/>
          <w:szCs w:val="21"/>
        </w:rPr>
        <w:t>高齢者の介護を社会全体で支援する仕組みとして介護保険がある。高齢者の心身、社会的な活動まで総合的に評価する制度であり、その審査過程はGAそのものであり、客観的で質が高い。しかし、今までにこれを高齢者がん診療に応用することは検討されていない。</w:t>
      </w:r>
    </w:p>
    <w:p w14:paraId="0B89AA29" w14:textId="77777777" w:rsidR="00B33F21" w:rsidRPr="00395835" w:rsidRDefault="00B33F21" w:rsidP="00B33F21">
      <w:pPr>
        <w:rPr>
          <w:rFonts w:asciiTheme="minorEastAsia" w:hAnsiTheme="minorEastAsia"/>
          <w:szCs w:val="21"/>
        </w:rPr>
      </w:pPr>
      <w:r w:rsidRPr="00395835">
        <w:rPr>
          <w:rFonts w:asciiTheme="minorEastAsia" w:hAnsiTheme="minorEastAsia" w:hint="eastAsia"/>
          <w:bCs/>
          <w:color w:val="000000" w:themeColor="text1"/>
          <w:szCs w:val="21"/>
        </w:rPr>
        <w:t>そこで今回、</w:t>
      </w:r>
      <w:r w:rsidRPr="00395835">
        <w:rPr>
          <w:rFonts w:asciiTheme="minorEastAsia" w:hAnsiTheme="minorEastAsia" w:hint="eastAsia"/>
          <w:szCs w:val="21"/>
        </w:rPr>
        <w:t>高齢者機能評価と介護に関するアンケート調査を行い検討したので報告する。</w:t>
      </w:r>
    </w:p>
    <w:p w14:paraId="3B519414" w14:textId="77777777" w:rsidR="00B33F21" w:rsidRPr="00395835" w:rsidRDefault="00B33F21" w:rsidP="00B33F21">
      <w:pPr>
        <w:rPr>
          <w:rFonts w:asciiTheme="minorEastAsia" w:hAnsiTheme="minorEastAsia"/>
          <w:szCs w:val="21"/>
        </w:rPr>
      </w:pPr>
      <w:r w:rsidRPr="00395835">
        <w:rPr>
          <w:rFonts w:asciiTheme="minorEastAsia" w:hAnsiTheme="minorEastAsia" w:hint="eastAsia"/>
          <w:szCs w:val="21"/>
        </w:rPr>
        <w:t>【方法】</w:t>
      </w:r>
    </w:p>
    <w:p w14:paraId="43AA8B0C" w14:textId="77777777" w:rsidR="00B33F21" w:rsidRPr="00395835" w:rsidRDefault="00B33F21" w:rsidP="00B33F21">
      <w:pPr>
        <w:rPr>
          <w:rFonts w:asciiTheme="minorEastAsia" w:hAnsiTheme="minorEastAsia"/>
          <w:szCs w:val="21"/>
        </w:rPr>
      </w:pPr>
      <w:r w:rsidRPr="00395835">
        <w:rPr>
          <w:rFonts w:asciiTheme="minorEastAsia" w:hAnsiTheme="minorEastAsia" w:hint="eastAsia"/>
          <w:szCs w:val="21"/>
        </w:rPr>
        <w:t>厚生労働省科学研究 がん対策推進総合研究事業「高齢者がん診療指針策定に必要な基盤整備に関する研究」として、全国</w:t>
      </w:r>
      <w:r w:rsidRPr="00395835">
        <w:rPr>
          <w:rFonts w:asciiTheme="minorEastAsia" w:hAnsiTheme="minorEastAsia" w:hint="eastAsia"/>
          <w:color w:val="000000" w:themeColor="text1"/>
          <w:szCs w:val="21"/>
        </w:rPr>
        <w:t>795</w:t>
      </w:r>
      <w:r w:rsidRPr="00395835">
        <w:rPr>
          <w:rFonts w:asciiTheme="minorEastAsia" w:hAnsiTheme="minorEastAsia" w:hint="eastAsia"/>
          <w:szCs w:val="21"/>
        </w:rPr>
        <w:t>施設に32項目のアンケートを郵送し、ＱＲコードから回答いただく方式で調査施行した。</w:t>
      </w:r>
    </w:p>
    <w:p w14:paraId="00A525A7" w14:textId="77777777" w:rsidR="00B33F21" w:rsidRPr="00395835" w:rsidRDefault="00B33F21" w:rsidP="00B33F21">
      <w:pPr>
        <w:rPr>
          <w:rFonts w:asciiTheme="minorEastAsia" w:hAnsiTheme="minorEastAsia"/>
          <w:szCs w:val="21"/>
        </w:rPr>
      </w:pPr>
      <w:r w:rsidRPr="00395835">
        <w:rPr>
          <w:rFonts w:asciiTheme="minorEastAsia" w:hAnsiTheme="minorEastAsia" w:hint="eastAsia"/>
          <w:szCs w:val="21"/>
        </w:rPr>
        <w:t>【結果】</w:t>
      </w:r>
    </w:p>
    <w:p w14:paraId="5AA2266C" w14:textId="77777777" w:rsidR="00B33F21" w:rsidRPr="00395835" w:rsidRDefault="00B33F21" w:rsidP="00B33F21">
      <w:pPr>
        <w:rPr>
          <w:rFonts w:asciiTheme="minorEastAsia" w:hAnsiTheme="minorEastAsia"/>
          <w:szCs w:val="21"/>
        </w:rPr>
      </w:pPr>
      <w:r w:rsidRPr="00395835">
        <w:rPr>
          <w:rFonts w:asciiTheme="minorEastAsia" w:hAnsiTheme="minorEastAsia" w:hint="eastAsia"/>
          <w:szCs w:val="21"/>
        </w:rPr>
        <w:t>631施設（国指定がん診療連携拠点病院等404、自治体指定がん診療連携病院149、がん診療を担っている地域の医療機関35、在宅診療所・クリニック30、その他13）より回答いただいた。診療科は外科／消化器外科170、放射線治療科116、支持・緩和医療科95、腫瘍</w:t>
      </w:r>
      <w:r w:rsidRPr="00395835">
        <w:rPr>
          <w:rFonts w:asciiTheme="minorEastAsia" w:hAnsiTheme="minorEastAsia"/>
          <w:szCs w:val="21"/>
        </w:rPr>
        <w:t>/化学療法センター</w:t>
      </w:r>
      <w:r w:rsidRPr="00395835">
        <w:rPr>
          <w:rFonts w:asciiTheme="minorEastAsia" w:hAnsiTheme="minorEastAsia" w:hint="eastAsia"/>
          <w:szCs w:val="21"/>
        </w:rPr>
        <w:t>84、血液内科74、その他92であった。GAに関して、実施してない81.5％、スクリーニングのみ9.0％、通常のGAを実施しているのは6.8％であった。スクリーニングのみ実施している施設のうちでほぼ全例に施行しているのは28.1％、通常のGAを施行している施設でほぼ全例に施行しているのは43.2％であった。GAを実施しない理由で最多は、GAについてよく知らない54.0％であった。GAを実施しても、63.6％が結果を利用していなかった。介護保険制度について、よく知っているが61.7％であった。</w:t>
      </w:r>
      <w:r w:rsidRPr="001F6457">
        <w:rPr>
          <w:rFonts w:asciiTheme="minorEastAsia" w:hAnsiTheme="minorEastAsia" w:hint="eastAsia"/>
          <w:b/>
          <w:szCs w:val="21"/>
        </w:rPr>
        <w:t>介護認定審査については62.9％がおおむね知っていた</w:t>
      </w:r>
      <w:r w:rsidRPr="00395835">
        <w:rPr>
          <w:rFonts w:asciiTheme="minorEastAsia" w:hAnsiTheme="minorEastAsia" w:hint="eastAsia"/>
          <w:szCs w:val="21"/>
        </w:rPr>
        <w:t>。認定審査員による調査内容を、ほぼ全例治療方針決定に利用しているのは7.6％であった。</w:t>
      </w:r>
    </w:p>
    <w:p w14:paraId="19A8E444" w14:textId="77777777" w:rsidR="00B33F21" w:rsidRPr="00395835" w:rsidRDefault="00B33F21" w:rsidP="00B33F21">
      <w:pPr>
        <w:rPr>
          <w:rFonts w:asciiTheme="minorEastAsia" w:hAnsiTheme="minorEastAsia"/>
          <w:szCs w:val="21"/>
        </w:rPr>
      </w:pPr>
      <w:r w:rsidRPr="00395835">
        <w:rPr>
          <w:rFonts w:asciiTheme="minorEastAsia" w:hAnsiTheme="minorEastAsia" w:hint="eastAsia"/>
          <w:szCs w:val="21"/>
        </w:rPr>
        <w:t>【結語】GAは、介護保険制度より認知度が低く、結果もほとんどが利用されていない。介護認定の調査結果を、約28％の施設で治療方針決定に利用していた。発表当日は詳細を報告する。</w:t>
      </w:r>
    </w:p>
    <w:p w14:paraId="7F49BA46" w14:textId="77777777" w:rsidR="00232644" w:rsidRDefault="00232644" w:rsidP="0017586B">
      <w:pPr>
        <w:ind w:firstLineChars="100" w:firstLine="210"/>
        <w:jc w:val="left"/>
        <w:rPr>
          <w:rFonts w:asciiTheme="minorEastAsia" w:hAnsiTheme="minorEastAsia" w:cs="Arial"/>
          <w:color w:val="000000"/>
          <w:szCs w:val="21"/>
          <w:shd w:val="clear" w:color="auto" w:fill="FFFFFF"/>
        </w:rPr>
      </w:pPr>
    </w:p>
    <w:p w14:paraId="4A7C0AC3" w14:textId="77777777" w:rsidR="00044233" w:rsidRDefault="00044233" w:rsidP="0017586B">
      <w:pPr>
        <w:ind w:firstLineChars="100" w:firstLine="210"/>
        <w:jc w:val="left"/>
        <w:rPr>
          <w:rFonts w:asciiTheme="minorEastAsia" w:hAnsiTheme="minorEastAsia" w:cs="Arial"/>
          <w:color w:val="000000"/>
          <w:szCs w:val="21"/>
          <w:shd w:val="clear" w:color="auto" w:fill="FFFFFF"/>
        </w:rPr>
      </w:pPr>
    </w:p>
    <w:p w14:paraId="13B5B415" w14:textId="77777777" w:rsidR="00044233" w:rsidRPr="00044233" w:rsidRDefault="00044233" w:rsidP="0017586B">
      <w:pPr>
        <w:ind w:firstLineChars="100" w:firstLine="210"/>
        <w:jc w:val="left"/>
        <w:rPr>
          <w:rFonts w:asciiTheme="minorEastAsia" w:hAnsiTheme="minorEastAsia" w:cs="Arial"/>
          <w:color w:val="000000"/>
          <w:szCs w:val="21"/>
          <w:shd w:val="clear" w:color="auto" w:fill="FFFFFF"/>
        </w:rPr>
      </w:pPr>
    </w:p>
    <w:p w14:paraId="3CCA49EB" w14:textId="77777777" w:rsidR="00232644" w:rsidRPr="00044233" w:rsidRDefault="00C26664" w:rsidP="00CA545B">
      <w:pPr>
        <w:jc w:val="left"/>
        <w:rPr>
          <w:rFonts w:asciiTheme="minorEastAsia" w:hAnsiTheme="minorEastAsia"/>
          <w:szCs w:val="21"/>
        </w:rPr>
      </w:pPr>
      <w:r>
        <w:rPr>
          <w:rFonts w:asciiTheme="minorEastAsia" w:hAnsiTheme="minorEastAsia" w:cs="Arial" w:hint="eastAsia"/>
          <w:color w:val="000000"/>
          <w:szCs w:val="21"/>
          <w:shd w:val="clear" w:color="auto" w:fill="FFFFFF"/>
        </w:rPr>
        <w:lastRenderedPageBreak/>
        <w:t>４</w:t>
      </w:r>
      <w:r w:rsidR="00044233">
        <w:rPr>
          <w:rFonts w:asciiTheme="minorEastAsia" w:hAnsiTheme="minorEastAsia" w:cs="Arial" w:hint="eastAsia"/>
          <w:color w:val="000000"/>
          <w:szCs w:val="21"/>
          <w:shd w:val="clear" w:color="auto" w:fill="FFFFFF"/>
        </w:rPr>
        <w:t>）</w:t>
      </w:r>
      <w:proofErr w:type="spellStart"/>
      <w:r w:rsidR="00232644" w:rsidRPr="00044233">
        <w:rPr>
          <w:rFonts w:asciiTheme="minorEastAsia" w:hAnsiTheme="minorEastAsia" w:hint="eastAsia"/>
          <w:bCs/>
          <w:szCs w:val="21"/>
        </w:rPr>
        <w:t>Natsume</w:t>
      </w:r>
      <w:proofErr w:type="spellEnd"/>
      <w:r w:rsidR="00232644" w:rsidRPr="00044233">
        <w:rPr>
          <w:rFonts w:asciiTheme="minorEastAsia" w:hAnsiTheme="minorEastAsia" w:hint="eastAsia"/>
          <w:bCs/>
          <w:szCs w:val="21"/>
        </w:rPr>
        <w:t xml:space="preserve"> M et al. Factors Influencing Cancer Patients' Choice of End-of-Life Care </w:t>
      </w:r>
      <w:r w:rsidR="00CA545B" w:rsidRPr="00044233">
        <w:rPr>
          <w:rFonts w:asciiTheme="minorEastAsia" w:hAnsiTheme="minorEastAsia" w:hint="eastAsia"/>
          <w:bCs/>
          <w:szCs w:val="21"/>
        </w:rPr>
        <w:t xml:space="preserve">　</w:t>
      </w:r>
      <w:r w:rsidR="00232644" w:rsidRPr="00044233">
        <w:rPr>
          <w:rFonts w:asciiTheme="minorEastAsia" w:hAnsiTheme="minorEastAsia" w:hint="eastAsia"/>
          <w:bCs/>
          <w:szCs w:val="21"/>
        </w:rPr>
        <w:t>Place.</w:t>
      </w:r>
      <w:r w:rsidR="00CA545B" w:rsidRPr="00044233">
        <w:rPr>
          <w:rFonts w:asciiTheme="minorEastAsia" w:hAnsiTheme="minorEastAsia" w:hint="eastAsia"/>
          <w:bCs/>
          <w:szCs w:val="21"/>
        </w:rPr>
        <w:t xml:space="preserve">　</w:t>
      </w:r>
      <w:r w:rsidR="00232644" w:rsidRPr="00044233">
        <w:rPr>
          <w:rFonts w:asciiTheme="minorEastAsia" w:hAnsiTheme="minorEastAsia" w:hint="eastAsia"/>
          <w:bCs/>
          <w:szCs w:val="21"/>
        </w:rPr>
        <w:t xml:space="preserve">J </w:t>
      </w:r>
      <w:proofErr w:type="spellStart"/>
      <w:r w:rsidR="00232644" w:rsidRPr="00044233">
        <w:rPr>
          <w:rFonts w:asciiTheme="minorEastAsia" w:hAnsiTheme="minorEastAsia" w:hint="eastAsia"/>
          <w:bCs/>
          <w:szCs w:val="21"/>
        </w:rPr>
        <w:t>Palliat</w:t>
      </w:r>
      <w:proofErr w:type="spellEnd"/>
      <w:r w:rsidR="00232644" w:rsidRPr="00044233">
        <w:rPr>
          <w:rFonts w:asciiTheme="minorEastAsia" w:hAnsiTheme="minorEastAsia" w:hint="eastAsia"/>
          <w:bCs/>
          <w:szCs w:val="21"/>
        </w:rPr>
        <w:t xml:space="preserve"> Med 2018;21:751-765</w:t>
      </w:r>
    </w:p>
    <w:p w14:paraId="3782905E" w14:textId="77777777" w:rsidR="00232644" w:rsidRPr="00044233" w:rsidRDefault="00232644" w:rsidP="00232644">
      <w:pPr>
        <w:ind w:firstLineChars="100" w:firstLine="210"/>
        <w:jc w:val="left"/>
        <w:rPr>
          <w:rFonts w:asciiTheme="minorEastAsia" w:hAnsiTheme="minorEastAsia"/>
          <w:szCs w:val="21"/>
        </w:rPr>
      </w:pPr>
      <w:r w:rsidRPr="00044233">
        <w:rPr>
          <w:rFonts w:asciiTheme="minorEastAsia" w:hAnsiTheme="minorEastAsia"/>
          <w:bCs/>
          <w:szCs w:val="21"/>
        </w:rPr>
        <w:t>Abstract</w:t>
      </w:r>
    </w:p>
    <w:p w14:paraId="26E93161" w14:textId="77777777" w:rsidR="00232644" w:rsidRPr="00044233" w:rsidRDefault="00232644" w:rsidP="00232644">
      <w:pPr>
        <w:ind w:firstLineChars="100" w:firstLine="210"/>
        <w:jc w:val="left"/>
        <w:rPr>
          <w:rFonts w:asciiTheme="minorEastAsia" w:hAnsiTheme="minorEastAsia"/>
          <w:szCs w:val="21"/>
        </w:rPr>
      </w:pPr>
      <w:r w:rsidRPr="00044233">
        <w:rPr>
          <w:rFonts w:asciiTheme="minorEastAsia" w:hAnsiTheme="minorEastAsia"/>
          <w:bCs/>
          <w:szCs w:val="21"/>
        </w:rPr>
        <w:t>Background: It is important for cancer patients to receive end-of-life care at the desired place.</w:t>
      </w:r>
    </w:p>
    <w:p w14:paraId="5B1817CD" w14:textId="77777777" w:rsidR="00232644" w:rsidRPr="00044233" w:rsidRDefault="00232644" w:rsidP="00232644">
      <w:pPr>
        <w:ind w:firstLineChars="100" w:firstLine="210"/>
        <w:jc w:val="left"/>
        <w:rPr>
          <w:rFonts w:asciiTheme="minorEastAsia" w:hAnsiTheme="minorEastAsia"/>
          <w:szCs w:val="21"/>
        </w:rPr>
      </w:pPr>
      <w:r w:rsidRPr="00044233">
        <w:rPr>
          <w:rFonts w:asciiTheme="minorEastAsia" w:hAnsiTheme="minorEastAsia"/>
          <w:bCs/>
          <w:szCs w:val="21"/>
        </w:rPr>
        <w:t>Objective: To identify issues in selection of place for end-of-life care of cancer patients to realize their optimal survivorship.</w:t>
      </w:r>
    </w:p>
    <w:p w14:paraId="4655EAD7" w14:textId="77777777" w:rsidR="00232644" w:rsidRPr="00044233" w:rsidRDefault="00232644" w:rsidP="00232644">
      <w:pPr>
        <w:ind w:firstLineChars="100" w:firstLine="210"/>
        <w:jc w:val="left"/>
        <w:rPr>
          <w:rFonts w:asciiTheme="minorEastAsia" w:hAnsiTheme="minorEastAsia"/>
          <w:szCs w:val="21"/>
        </w:rPr>
      </w:pPr>
      <w:r w:rsidRPr="00044233">
        <w:rPr>
          <w:rFonts w:asciiTheme="minorEastAsia" w:hAnsiTheme="minorEastAsia"/>
          <w:bCs/>
          <w:szCs w:val="21"/>
        </w:rPr>
        <w:t>Design and setting: Between September 2015 and January 2016, a questionnaire consisting of 33 items, including end-of-life care place preferences, was administered to cancer patients who attended three university hospitals in Japan.</w:t>
      </w:r>
    </w:p>
    <w:p w14:paraId="691F0C00" w14:textId="77777777" w:rsidR="00232644" w:rsidRPr="00044233" w:rsidRDefault="00232644" w:rsidP="00232644">
      <w:pPr>
        <w:ind w:firstLineChars="100" w:firstLine="210"/>
        <w:jc w:val="left"/>
        <w:rPr>
          <w:rFonts w:asciiTheme="minorEastAsia" w:hAnsiTheme="minorEastAsia"/>
          <w:szCs w:val="21"/>
        </w:rPr>
      </w:pPr>
      <w:r w:rsidRPr="00044233">
        <w:rPr>
          <w:rFonts w:asciiTheme="minorEastAsia" w:hAnsiTheme="minorEastAsia"/>
          <w:bCs/>
          <w:szCs w:val="21"/>
        </w:rPr>
        <w:t xml:space="preserve">Results: A total of 971 questionnaires were collected (response rate, 88.4%). Fifty-eight percent of patients preferred to stay at home to receive end-of-life care. In contrast, </w:t>
      </w:r>
      <w:r w:rsidRPr="001F6457">
        <w:rPr>
          <w:rFonts w:asciiTheme="minorEastAsia" w:hAnsiTheme="minorEastAsia"/>
          <w:b/>
          <w:bCs/>
          <w:szCs w:val="21"/>
        </w:rPr>
        <w:t>more than 80% of patients did not know the details of healthcare services.</w:t>
      </w:r>
      <w:r w:rsidRPr="00044233">
        <w:rPr>
          <w:rFonts w:asciiTheme="minorEastAsia" w:hAnsiTheme="minorEastAsia"/>
          <w:bCs/>
          <w:szCs w:val="21"/>
        </w:rPr>
        <w:t xml:space="preserve"> The factors significantly associated with patients' choice for place of end-of-life care at home were "male gender" (odds ratio [OR] = 1.43, p = 0.030), "living in a one-person household" (OR = 0.21, p &lt; 0.001), "feeling close to friends" (OR = 0.94, p = 0.049), "thinking that the family is burdened" (OR = 0.55, p &lt; 0.001), "thinking that pain is controllable at home" (OR = 1.39, p &lt; 0.001), and "thinking that society should establish a system of home palliative care" (OR = 1.93, p &lt; 0.001).</w:t>
      </w:r>
    </w:p>
    <w:p w14:paraId="671C4A4B" w14:textId="77777777" w:rsidR="00232644" w:rsidRPr="00044233" w:rsidRDefault="00232644" w:rsidP="00232644">
      <w:pPr>
        <w:ind w:firstLineChars="100" w:firstLine="210"/>
        <w:jc w:val="left"/>
        <w:rPr>
          <w:rFonts w:asciiTheme="minorEastAsia" w:hAnsiTheme="minorEastAsia"/>
          <w:szCs w:val="21"/>
        </w:rPr>
      </w:pPr>
      <w:r w:rsidRPr="00044233">
        <w:rPr>
          <w:rFonts w:asciiTheme="minorEastAsia" w:hAnsiTheme="minorEastAsia"/>
          <w:bCs/>
          <w:szCs w:val="21"/>
        </w:rPr>
        <w:t>Conclusions: This study identified six factors influencing the selection of a place for end-of-life care. Most patients have a desire for a social system that allows end-of-life care at home where they can live with their family, but have anxiety about treatment to deal with symptom change, with concern about burden on their family. These issues should be addressed in the future.</w:t>
      </w:r>
    </w:p>
    <w:p w14:paraId="435B0779" w14:textId="77777777" w:rsidR="00232644" w:rsidRPr="00044233" w:rsidRDefault="00232644" w:rsidP="0017586B">
      <w:pPr>
        <w:ind w:firstLineChars="100" w:firstLine="210"/>
        <w:jc w:val="left"/>
        <w:rPr>
          <w:rFonts w:asciiTheme="minorEastAsia" w:hAnsiTheme="minorEastAsia"/>
          <w:szCs w:val="21"/>
        </w:rPr>
      </w:pPr>
    </w:p>
    <w:sectPr w:rsidR="00232644" w:rsidRPr="0004423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69FC4" w14:textId="77777777" w:rsidR="007A1292" w:rsidRDefault="007A1292" w:rsidP="00B33F21">
      <w:r>
        <w:separator/>
      </w:r>
    </w:p>
  </w:endnote>
  <w:endnote w:type="continuationSeparator" w:id="0">
    <w:p w14:paraId="113BDB44" w14:textId="77777777" w:rsidR="007A1292" w:rsidRDefault="007A1292" w:rsidP="00B33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983E6" w14:textId="77777777" w:rsidR="007A1292" w:rsidRDefault="007A1292" w:rsidP="00B33F21">
      <w:r>
        <w:separator/>
      </w:r>
    </w:p>
  </w:footnote>
  <w:footnote w:type="continuationSeparator" w:id="0">
    <w:p w14:paraId="43DAAF60" w14:textId="77777777" w:rsidR="007A1292" w:rsidRDefault="007A1292" w:rsidP="00B33F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8E36F7"/>
    <w:multiLevelType w:val="hybridMultilevel"/>
    <w:tmpl w:val="101089E4"/>
    <w:lvl w:ilvl="0" w:tplc="64022E64">
      <w:start w:val="1"/>
      <w:numFmt w:val="decimalFullWidth"/>
      <w:lvlText w:val="%1．"/>
      <w:lvlJc w:val="left"/>
      <w:pPr>
        <w:ind w:left="432" w:hanging="432"/>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107"/>
    <w:rsid w:val="00044233"/>
    <w:rsid w:val="00056633"/>
    <w:rsid w:val="00082ED7"/>
    <w:rsid w:val="000B6FF5"/>
    <w:rsid w:val="000E1E1A"/>
    <w:rsid w:val="00106A5B"/>
    <w:rsid w:val="00137507"/>
    <w:rsid w:val="0017586B"/>
    <w:rsid w:val="001A4480"/>
    <w:rsid w:val="001A55B6"/>
    <w:rsid w:val="001C34D4"/>
    <w:rsid w:val="001F6457"/>
    <w:rsid w:val="002058E5"/>
    <w:rsid w:val="00221AA5"/>
    <w:rsid w:val="00232644"/>
    <w:rsid w:val="002450A9"/>
    <w:rsid w:val="002B3B66"/>
    <w:rsid w:val="002E21E9"/>
    <w:rsid w:val="00306943"/>
    <w:rsid w:val="00346417"/>
    <w:rsid w:val="003824B1"/>
    <w:rsid w:val="00390094"/>
    <w:rsid w:val="00395835"/>
    <w:rsid w:val="003B4FF8"/>
    <w:rsid w:val="003D655B"/>
    <w:rsid w:val="00443F5D"/>
    <w:rsid w:val="00446A02"/>
    <w:rsid w:val="004B70B7"/>
    <w:rsid w:val="004F7CD5"/>
    <w:rsid w:val="005272AC"/>
    <w:rsid w:val="00532260"/>
    <w:rsid w:val="00533155"/>
    <w:rsid w:val="00544972"/>
    <w:rsid w:val="00563A49"/>
    <w:rsid w:val="00593838"/>
    <w:rsid w:val="00597354"/>
    <w:rsid w:val="005C0593"/>
    <w:rsid w:val="00606D9E"/>
    <w:rsid w:val="006A7BA2"/>
    <w:rsid w:val="006C1231"/>
    <w:rsid w:val="00731DC8"/>
    <w:rsid w:val="00733076"/>
    <w:rsid w:val="007505CA"/>
    <w:rsid w:val="007854DB"/>
    <w:rsid w:val="007866B4"/>
    <w:rsid w:val="007A08E7"/>
    <w:rsid w:val="007A1292"/>
    <w:rsid w:val="008130FF"/>
    <w:rsid w:val="00816FD1"/>
    <w:rsid w:val="008774F6"/>
    <w:rsid w:val="00887AF7"/>
    <w:rsid w:val="008E001E"/>
    <w:rsid w:val="009417C7"/>
    <w:rsid w:val="0096450B"/>
    <w:rsid w:val="009D25A4"/>
    <w:rsid w:val="009D280C"/>
    <w:rsid w:val="009F1E3E"/>
    <w:rsid w:val="00A11F65"/>
    <w:rsid w:val="00A32CA6"/>
    <w:rsid w:val="00A9412D"/>
    <w:rsid w:val="00AC12A3"/>
    <w:rsid w:val="00AD3E8F"/>
    <w:rsid w:val="00B019CC"/>
    <w:rsid w:val="00B02C9A"/>
    <w:rsid w:val="00B12A26"/>
    <w:rsid w:val="00B149CC"/>
    <w:rsid w:val="00B15A61"/>
    <w:rsid w:val="00B33F21"/>
    <w:rsid w:val="00B51138"/>
    <w:rsid w:val="00B7712E"/>
    <w:rsid w:val="00C16BB8"/>
    <w:rsid w:val="00C20FE5"/>
    <w:rsid w:val="00C26664"/>
    <w:rsid w:val="00CA545B"/>
    <w:rsid w:val="00CB0DD5"/>
    <w:rsid w:val="00CC0EC6"/>
    <w:rsid w:val="00D11DC8"/>
    <w:rsid w:val="00D14107"/>
    <w:rsid w:val="00D2089C"/>
    <w:rsid w:val="00DA1236"/>
    <w:rsid w:val="00E3780E"/>
    <w:rsid w:val="00E46A2D"/>
    <w:rsid w:val="00E97619"/>
    <w:rsid w:val="00EA08DA"/>
    <w:rsid w:val="00EB3829"/>
    <w:rsid w:val="00F50778"/>
    <w:rsid w:val="00F542E7"/>
    <w:rsid w:val="00FA7391"/>
    <w:rsid w:val="00FC54C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B2F7561"/>
  <w15:chartTrackingRefBased/>
  <w15:docId w15:val="{06A6E2A6-30DF-4FA2-A316-A48E3622B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14107"/>
  </w:style>
  <w:style w:type="character" w:customStyle="1" w:styleId="a4">
    <w:name w:val="日付 (文字)"/>
    <w:basedOn w:val="a0"/>
    <w:link w:val="a3"/>
    <w:uiPriority w:val="99"/>
    <w:semiHidden/>
    <w:rsid w:val="00D14107"/>
  </w:style>
  <w:style w:type="paragraph" w:styleId="a5">
    <w:name w:val="header"/>
    <w:basedOn w:val="a"/>
    <w:link w:val="a6"/>
    <w:uiPriority w:val="99"/>
    <w:unhideWhenUsed/>
    <w:rsid w:val="00B33F21"/>
    <w:pPr>
      <w:tabs>
        <w:tab w:val="center" w:pos="4252"/>
        <w:tab w:val="right" w:pos="8504"/>
      </w:tabs>
      <w:snapToGrid w:val="0"/>
    </w:pPr>
  </w:style>
  <w:style w:type="character" w:customStyle="1" w:styleId="a6">
    <w:name w:val="ヘッダー (文字)"/>
    <w:basedOn w:val="a0"/>
    <w:link w:val="a5"/>
    <w:uiPriority w:val="99"/>
    <w:rsid w:val="00B33F21"/>
  </w:style>
  <w:style w:type="paragraph" w:styleId="a7">
    <w:name w:val="footer"/>
    <w:basedOn w:val="a"/>
    <w:link w:val="a8"/>
    <w:uiPriority w:val="99"/>
    <w:unhideWhenUsed/>
    <w:rsid w:val="00B33F21"/>
    <w:pPr>
      <w:tabs>
        <w:tab w:val="center" w:pos="4252"/>
        <w:tab w:val="right" w:pos="8504"/>
      </w:tabs>
      <w:snapToGrid w:val="0"/>
    </w:pPr>
  </w:style>
  <w:style w:type="character" w:customStyle="1" w:styleId="a8">
    <w:name w:val="フッター (文字)"/>
    <w:basedOn w:val="a0"/>
    <w:link w:val="a7"/>
    <w:uiPriority w:val="99"/>
    <w:rsid w:val="00B33F21"/>
  </w:style>
  <w:style w:type="character" w:styleId="a9">
    <w:name w:val="Hyperlink"/>
    <w:basedOn w:val="a0"/>
    <w:uiPriority w:val="99"/>
    <w:unhideWhenUsed/>
    <w:rsid w:val="000B6FF5"/>
    <w:rPr>
      <w:color w:val="0563C1" w:themeColor="hyperlink"/>
      <w:u w:val="single"/>
    </w:rPr>
  </w:style>
  <w:style w:type="paragraph" w:styleId="aa">
    <w:name w:val="List Paragraph"/>
    <w:basedOn w:val="a"/>
    <w:uiPriority w:val="34"/>
    <w:qFormat/>
    <w:rsid w:val="002E21E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7764">
      <w:bodyDiv w:val="1"/>
      <w:marLeft w:val="0"/>
      <w:marRight w:val="0"/>
      <w:marTop w:val="0"/>
      <w:marBottom w:val="0"/>
      <w:divBdr>
        <w:top w:val="none" w:sz="0" w:space="0" w:color="auto"/>
        <w:left w:val="none" w:sz="0" w:space="0" w:color="auto"/>
        <w:bottom w:val="none" w:sz="0" w:space="0" w:color="auto"/>
        <w:right w:val="none" w:sz="0" w:space="0" w:color="auto"/>
      </w:divBdr>
    </w:div>
    <w:div w:id="425006096">
      <w:bodyDiv w:val="1"/>
      <w:marLeft w:val="0"/>
      <w:marRight w:val="0"/>
      <w:marTop w:val="0"/>
      <w:marBottom w:val="0"/>
      <w:divBdr>
        <w:top w:val="none" w:sz="0" w:space="0" w:color="auto"/>
        <w:left w:val="none" w:sz="0" w:space="0" w:color="auto"/>
        <w:bottom w:val="none" w:sz="0" w:space="0" w:color="auto"/>
        <w:right w:val="none" w:sz="0" w:space="0" w:color="auto"/>
      </w:divBdr>
    </w:div>
    <w:div w:id="641033869">
      <w:bodyDiv w:val="1"/>
      <w:marLeft w:val="0"/>
      <w:marRight w:val="0"/>
      <w:marTop w:val="0"/>
      <w:marBottom w:val="0"/>
      <w:divBdr>
        <w:top w:val="none" w:sz="0" w:space="0" w:color="auto"/>
        <w:left w:val="none" w:sz="0" w:space="0" w:color="auto"/>
        <w:bottom w:val="none" w:sz="0" w:space="0" w:color="auto"/>
        <w:right w:val="none" w:sz="0" w:space="0" w:color="auto"/>
      </w:divBdr>
    </w:div>
    <w:div w:id="83526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mura@fukuoka-u.ac.j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nikoma@fukuoka-u.ac.jp" TargetMode="Externa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0" Type="http://schemas.openxmlformats.org/officeDocument/2006/relationships/hyperlink" Target="https://www.mhlw.go.jp/topics/kaigo/nintei/dl/text2009_3.pdf" TargetMode="External"/><Relationship Id="rId4" Type="http://schemas.openxmlformats.org/officeDocument/2006/relationships/webSettings" Target="webSettings.xml"/><Relationship Id="rId9" Type="http://schemas.openxmlformats.org/officeDocument/2006/relationships/hyperlink" Target="https://www.mhlw.go.jp/topics/kaigo/nintei/dl/text2009_3.pdf" TargetMode="Externa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797</Words>
  <Characters>4549</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Tamura Tamura</dc:creator>
  <cp:keywords/>
  <dc:description/>
  <cp:lastModifiedBy>CHIBA HIKARU</cp:lastModifiedBy>
  <cp:revision>2</cp:revision>
  <dcterms:created xsi:type="dcterms:W3CDTF">2022-01-07T06:02:00Z</dcterms:created>
  <dcterms:modified xsi:type="dcterms:W3CDTF">2022-01-07T06:02:00Z</dcterms:modified>
</cp:coreProperties>
</file>